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E21D" w14:textId="0CD23B77" w:rsidR="00AF7745" w:rsidRDefault="00AF7745" w:rsidP="002C6ED4">
      <w:pPr>
        <w:tabs>
          <w:tab w:val="left" w:pos="23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6595167"/>
      <w:bookmarkStart w:id="1" w:name="_GoBack"/>
      <w:bookmarkEnd w:id="1"/>
      <w:r w:rsidRPr="00AF774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4DA3C" wp14:editId="3D40F265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2388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DC0" w14:textId="754A369C" w:rsidR="00AF7745" w:rsidRPr="000642D2" w:rsidRDefault="00AF7745" w:rsidP="00AF7745">
                            <w:pPr>
                              <w:tabs>
                                <w:tab w:val="left" w:pos="2388"/>
                              </w:tabs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642D2">
                              <w:rPr>
                                <w:rFonts w:ascii="Montserrat Light" w:hAnsi="Montserrat Light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Expression of interest</w:t>
                            </w:r>
                          </w:p>
                          <w:p w14:paraId="78DB655F" w14:textId="77777777" w:rsidR="00AF7745" w:rsidRPr="00AF7745" w:rsidRDefault="00AF7745" w:rsidP="00AF7745">
                            <w:pPr>
                              <w:tabs>
                                <w:tab w:val="left" w:pos="2388"/>
                              </w:tabs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982B8B" w14:textId="517EE833" w:rsidR="00AF7745" w:rsidRPr="00AF7745" w:rsidRDefault="000642D2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Thanks for interest in the Charity and our funding programmes. </w:t>
                            </w:r>
                            <w:r w:rsidR="00AF7745"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The Charity provides support to the five hospitals within Imperial Healthcare NHS Trust to:</w:t>
                            </w:r>
                          </w:p>
                          <w:p w14:paraId="3ACB76C5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2A984666" w14:textId="77777777" w:rsidR="00AF7745" w:rsidRPr="00AF7745" w:rsidRDefault="00AF7745" w:rsidP="00AF7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  <w:t>Improve patient experience and help to deliver true patient-centred care</w:t>
                            </w:r>
                          </w:p>
                          <w:p w14:paraId="2ED180EF" w14:textId="77777777" w:rsidR="00AF7745" w:rsidRPr="00AF7745" w:rsidRDefault="00AF7745" w:rsidP="00AF7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  <w:t>Develop the careers and enhance the wellbeing of Trust staff</w:t>
                            </w:r>
                          </w:p>
                          <w:p w14:paraId="364C2E69" w14:textId="77777777" w:rsidR="00AF7745" w:rsidRPr="00AF7745" w:rsidRDefault="00AF7745" w:rsidP="00AF774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  <w:t>Enable innovation in health and care within the Trust and the wider health system</w:t>
                            </w:r>
                          </w:p>
                          <w:p w14:paraId="73144236" w14:textId="09F6300C" w:rsid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44F91E4" w14:textId="2FC9ACBA" w:rsidR="00715839" w:rsidRPr="00AF7745" w:rsidRDefault="00715839" w:rsidP="00715839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Please complete this form if you would like to apply to the Charity for funding. This </w:t>
                            </w:r>
                            <w:r w:rsidRPr="00715839">
                              <w:rPr>
                                <w:rFonts w:ascii="Montserrat Light" w:hAnsi="Montserrat Light" w:cs="Arial"/>
                                <w:color w:val="1F497D" w:themeColor="text2"/>
                                <w:sz w:val="20"/>
                                <w:szCs w:val="20"/>
                              </w:rPr>
                              <w:t>Expression of interest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first step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to enable the Charity to identify whether we can support your project. We will invite you to formally apply if we can do so. Please </w:t>
                            </w:r>
                            <w:r w:rsidRPr="00715839">
                              <w:rPr>
                                <w:rFonts w:ascii="Montserrat Light" w:hAnsi="Montserrat Light" w:cs="Arial"/>
                                <w:i/>
                                <w:iCs/>
                                <w:sz w:val="20"/>
                                <w:szCs w:val="20"/>
                              </w:rPr>
                              <w:t>do not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apply via the Charity’s online grants portal, </w:t>
                            </w:r>
                            <w:hyperlink r:id="rId8" w:history="1">
                              <w:r w:rsidRPr="000642D2">
                                <w:rPr>
                                  <w:rStyle w:val="Hyperlink"/>
                                  <w:rFonts w:ascii="Montserrat Light" w:hAnsi="Montserrat Light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w:t>Flexigrant</w:t>
                              </w:r>
                            </w:hyperlink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, until you hear from us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* and visit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our </w:t>
                            </w:r>
                            <w:hyperlink r:id="rId9" w:history="1">
                              <w:r w:rsidRPr="000642D2">
                                <w:rPr>
                                  <w:rStyle w:val="Hyperlink"/>
                                  <w:rFonts w:ascii="Montserrat Light" w:hAnsi="Montserrat Light" w:cs="Arial"/>
                                  <w:color w:val="1F497D" w:themeColor="text2"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 w:rsidRPr="000642D2">
                              <w:rPr>
                                <w:rFonts w:ascii="Montserrat Light" w:hAnsi="Montserrat Light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for more detailed information: </w:t>
                            </w:r>
                          </w:p>
                          <w:p w14:paraId="114F4E1A" w14:textId="77777777" w:rsidR="00715839" w:rsidRDefault="00715839" w:rsidP="00715839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2A73E3D5" w14:textId="77777777" w:rsidR="00715839" w:rsidRPr="00AF7745" w:rsidRDefault="00715839" w:rsidP="00715839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 w:rsidRPr="00715839">
                              <w:rPr>
                                <w:rFonts w:ascii="Montserrat Light" w:hAnsi="Montserrat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If your request is directly related to Covid-19, please email </w:t>
                            </w:r>
                            <w:hyperlink r:id="rId10" w:history="1">
                              <w:r w:rsidRPr="00715839">
                                <w:rPr>
                                  <w:rStyle w:val="Hyperlink"/>
                                  <w:rFonts w:ascii="Montserrat Light" w:hAnsi="Montserrat Light"/>
                                  <w:sz w:val="20"/>
                                  <w:szCs w:val="20"/>
                                </w:rPr>
                                <w:t>appeal@imperialcharity.org.uk</w:t>
                              </w:r>
                            </w:hyperlink>
                          </w:p>
                          <w:p w14:paraId="2E048B0F" w14:textId="66F426F2" w:rsidR="00AF7745" w:rsidRDefault="00AF7745" w:rsidP="00AF774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4C00F72" w14:textId="77777777" w:rsidR="00715839" w:rsidRPr="00AF7745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F5799EF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Below are our </w:t>
                            </w:r>
                            <w:r w:rsidRPr="00715839">
                              <w:rPr>
                                <w:rFonts w:ascii="Montserrat Light" w:hAnsi="Montserrat Light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active grant </w:t>
                            </w: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programmes: </w:t>
                            </w:r>
                          </w:p>
                          <w:p w14:paraId="5EB95DB5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084CDA93" w14:textId="77777777" w:rsidR="00AF7745" w:rsidRPr="000642D2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F7745" w:rsidRPr="000642D2">
                                <w:rPr>
                                  <w:rStyle w:val="Hyperlink"/>
                                  <w:rFonts w:ascii="Montserrat Light" w:hAnsi="Montserrat Light" w:cs="Arial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Dresden Hardship</w:t>
                              </w:r>
                            </w:hyperlink>
                            <w:r w:rsidR="00AF7745"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(up to £1,500)</w:t>
                            </w:r>
                          </w:p>
                          <w:p w14:paraId="0769E983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>Funding for Trust patients who are facing financial distress as a direct result of being in hospital as an inpatient or are receiving hospital treatment as an outpatient at one of the Trust’s five hospitals. Applications are accepted year-round. *</w:t>
                            </w:r>
                            <w:r w:rsidRPr="00AF7745">
                              <w:rPr>
                                <w:rFonts w:ascii="Montserrat Light" w:eastAsia="Times New Roman" w:hAnsi="Montserrat Light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You don’t need to complete this form and can simply apply directly on Flexigrant.</w:t>
                            </w:r>
                          </w:p>
                          <w:p w14:paraId="052FEB3C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600975" w14:textId="77777777" w:rsidR="00AF7745" w:rsidRPr="000642D2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AF7745" w:rsidRPr="000642D2">
                                <w:rPr>
                                  <w:rStyle w:val="Hyperlink"/>
                                  <w:rFonts w:ascii="Montserrat Light" w:hAnsi="Montserrat Light" w:cs="Arial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Small Grants</w:t>
                              </w:r>
                            </w:hyperlink>
                            <w:r w:rsidR="00AF7745"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(up to £10,000)</w:t>
                            </w:r>
                          </w:p>
                          <w:p w14:paraId="71578ADE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7745"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 xml:space="preserve">Funding for projects that will make a </w:t>
                            </w:r>
                            <w:r w:rsidRPr="00AF7745">
                              <w:rPr>
                                <w:rFonts w:ascii="Montserrat Light" w:eastAsia="Times New Roman" w:hAnsi="Montserrat Light" w:cs="Arial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real</w:t>
                            </w:r>
                            <w:r w:rsidRPr="00AF7745"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 xml:space="preserve"> difference to Trust patients and staff. Applications are accepted year-round.</w:t>
                            </w:r>
                          </w:p>
                          <w:p w14:paraId="46775DC9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C55BAAA" w14:textId="77777777" w:rsidR="00AF7745" w:rsidRPr="000642D2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F7745" w:rsidRPr="000642D2">
                                <w:rPr>
                                  <w:rStyle w:val="Hyperlink"/>
                                  <w:rFonts w:ascii="Montserrat Light" w:hAnsi="Montserrat Light" w:cs="Arial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Research Fellowship</w:t>
                              </w:r>
                            </w:hyperlink>
                            <w:r w:rsidR="00AF7745"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(up to £65,000)</w:t>
                            </w:r>
                          </w:p>
                          <w:p w14:paraId="2FE6F303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>Funding for Trust staff to undertake a 12-month research project and training to start or further their academic research career. One call per year. Applications for the 2021/22 cohort round will open in October 2020.</w:t>
                            </w:r>
                          </w:p>
                          <w:p w14:paraId="4A057941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09912C" w14:textId="77777777" w:rsidR="00AF7745" w:rsidRPr="000642D2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AF7745" w:rsidRPr="000642D2">
                                <w:rPr>
                                  <w:rStyle w:val="Hyperlink"/>
                                  <w:rFonts w:ascii="Montserrat Light" w:hAnsi="Montserrat Light" w:cs="Arial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Innovate at Imperial</w:t>
                              </w:r>
                            </w:hyperlink>
                            <w:r w:rsidR="00AF7745"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(up to £85,000)</w:t>
                            </w:r>
                          </w:p>
                          <w:p w14:paraId="3D1327AA" w14:textId="09B5E5E1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>Funding for projects</w:t>
                            </w:r>
                            <w:r>
                              <w:rPr>
                                <w:rFonts w:ascii="Montserrat Light" w:eastAsia="Times New Roman" w:hAnsi="Montserrat Light" w:cs="Arial"/>
                                <w:sz w:val="20"/>
                                <w:szCs w:val="20"/>
                                <w:lang w:eastAsia="en-GB"/>
                              </w:rPr>
                              <w:t xml:space="preserve"> to explore novel and innovative ways of improving health and social care, hospital processes, patient safety and/or patient care. One call per year. Applications for the 2020/21 round will open later in 2020.</w:t>
                            </w:r>
                          </w:p>
                          <w:p w14:paraId="22E58711" w14:textId="071D8C37" w:rsid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98E0F1" w14:textId="77777777" w:rsidR="00715839" w:rsidRPr="00AF7745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7B56A4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Outside of these active grant programmes we may be able to provide support through our other funding opportunities:</w:t>
                            </w:r>
                          </w:p>
                          <w:p w14:paraId="48B7A5A6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789DA7" w14:textId="59321675" w:rsidR="00AF7745" w:rsidRPr="000642D2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AF7745" w:rsidRPr="000642D2">
                                <w:rPr>
                                  <w:rStyle w:val="Hyperlink"/>
                                  <w:rFonts w:ascii="Montserrat Light" w:hAnsi="Montserrat Light" w:cs="Arial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Special Purpose Funds</w:t>
                              </w:r>
                            </w:hyperlink>
                          </w:p>
                          <w:p w14:paraId="485AA380" w14:textId="4430088C" w:rsid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 w:rsidRPr="00AF7745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The Charity oversees over 350 donor-gifted funds, each with a specific purpose to support a particular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ward, department, area of research, service or group of patients.</w:t>
                            </w:r>
                            <w:r w:rsid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The majority of these are controlled by designated members of Trust staff. We will advise you if your proposed project is eligible for funding via a special purpose fund,</w:t>
                            </w:r>
                          </w:p>
                          <w:p w14:paraId="01C4C492" w14:textId="6AFA318C" w:rsidR="00DD48B9" w:rsidRDefault="00DD48B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1B4BCA50" w14:textId="77777777" w:rsidR="00715839" w:rsidRDefault="0071583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7C0B4AEF" w14:textId="3C8CF211" w:rsidR="00DD48B9" w:rsidRPr="00DD48B9" w:rsidRDefault="00DD48B9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Please note if you</w:t>
                            </w:r>
                            <w:r w:rsidR="000642D2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="000642D2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member of Trust staff within </w:t>
                            </w:r>
                            <w:r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Children’s Services 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Maternity Services, </w:t>
                            </w:r>
                            <w:r w:rsidRP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funding opportunities </w:t>
                            </w:r>
                            <w:r w:rsidRP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below may be of </w:t>
                            </w:r>
                            <w:r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interest</w:t>
                            </w:r>
                            <w:r w:rsidRP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to you.</w:t>
                            </w:r>
                          </w:p>
                          <w:p w14:paraId="10BE86A5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D484C2" w14:textId="77777777" w:rsidR="00DD48B9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  <w:r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Poppy’s Fund </w:t>
                            </w:r>
                            <w:r w:rsidR="00DD48B9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DD48B9" w:rsidRP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 xml:space="preserve"> improve maternity care Trust wide</w:t>
                            </w:r>
                          </w:p>
                          <w:p w14:paraId="4E62E9CD" w14:textId="77777777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859DE17" w14:textId="6F9DB854" w:rsidR="00AF7745" w:rsidRP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42D2">
                              <w:rPr>
                                <w:rFonts w:ascii="Montserrat Light" w:hAnsi="Montserrat Light" w:cs="Arial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</w:rPr>
                              <w:t>St Mary’s Children’s Fund</w:t>
                            </w:r>
                            <w:r w:rsidR="00DD48B9" w:rsidRPr="000642D2">
                              <w:rPr>
                                <w:rFonts w:ascii="Montserrat Light" w:hAnsi="Montserrat Light" w:cs="Arial"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8B9">
                              <w:rPr>
                                <w:rFonts w:ascii="Montserrat Light" w:hAnsi="Montserrat Light" w:cs="Arial"/>
                                <w:sz w:val="20"/>
                                <w:szCs w:val="20"/>
                              </w:rPr>
                              <w:t>– to support children’s services</w:t>
                            </w:r>
                          </w:p>
                          <w:p w14:paraId="67832981" w14:textId="71947E3D" w:rsidR="00AF7745" w:rsidRDefault="00AF7745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2A296E" w14:textId="4F512EF5" w:rsidR="00AF7745" w:rsidRPr="000642D2" w:rsidRDefault="000642D2" w:rsidP="00AF7745">
                            <w:pPr>
                              <w:spacing w:after="0" w:line="240" w:lineRule="auto"/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We will re-route your request through these funds if we can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4D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05pt;margin-top:6.85pt;width:49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" fillcolor="#eaf1dd [662]">
                <v:textbox style="mso-fit-shape-to-text:t">
                  <w:txbxContent>
                    <w:p w14:paraId="0A68FDC0" w14:textId="754A369C" w:rsidR="00AF7745" w:rsidRPr="000642D2" w:rsidRDefault="00AF7745" w:rsidP="00AF7745">
                      <w:pPr>
                        <w:tabs>
                          <w:tab w:val="left" w:pos="2388"/>
                        </w:tabs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642D2">
                        <w:rPr>
                          <w:rFonts w:ascii="Montserrat Light" w:hAnsi="Montserrat Light" w:cs="Arial"/>
                          <w:b/>
                          <w:color w:val="1F497D" w:themeColor="text2"/>
                          <w:sz w:val="24"/>
                          <w:szCs w:val="24"/>
                        </w:rPr>
                        <w:t>Expression of interest</w:t>
                      </w:r>
                    </w:p>
                    <w:p w14:paraId="78DB655F" w14:textId="77777777" w:rsidR="00AF7745" w:rsidRPr="00AF7745" w:rsidRDefault="00AF7745" w:rsidP="00AF7745">
                      <w:pPr>
                        <w:tabs>
                          <w:tab w:val="left" w:pos="2388"/>
                        </w:tabs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sz w:val="20"/>
                          <w:szCs w:val="20"/>
                        </w:rPr>
                      </w:pPr>
                    </w:p>
                    <w:p w14:paraId="7A982B8B" w14:textId="517EE833" w:rsidR="00AF7745" w:rsidRPr="00AF7745" w:rsidRDefault="000642D2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Thanks for interest in the Charity and our funding programmes. </w:t>
                      </w:r>
                      <w:r w:rsidR="00AF7745"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The Charity provides support to the five hospitals within Imperial Healthcare NHS Trust to:</w:t>
                      </w:r>
                    </w:p>
                    <w:p w14:paraId="3ACB76C5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2A984666" w14:textId="77777777" w:rsidR="00AF7745" w:rsidRPr="00AF7745" w:rsidRDefault="00AF7745" w:rsidP="00AF77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  <w:t>Improve patient experience and help to deliver true patient-centred care</w:t>
                      </w:r>
                    </w:p>
                    <w:p w14:paraId="2ED180EF" w14:textId="77777777" w:rsidR="00AF7745" w:rsidRPr="00AF7745" w:rsidRDefault="00AF7745" w:rsidP="00AF77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  <w:t>Develop the careers and enhance the wellbeing of Trust staff</w:t>
                      </w:r>
                    </w:p>
                    <w:p w14:paraId="364C2E69" w14:textId="77777777" w:rsidR="00AF7745" w:rsidRPr="00AF7745" w:rsidRDefault="00AF7745" w:rsidP="00AF774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  <w:t>Enable innovation in health and care within the Trust and the wider health system</w:t>
                      </w:r>
                    </w:p>
                    <w:p w14:paraId="73144236" w14:textId="09F6300C" w:rsid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644F91E4" w14:textId="2FC9ACBA" w:rsidR="00715839" w:rsidRPr="00AF7745" w:rsidRDefault="00715839" w:rsidP="00715839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Please complete this form if you would like to apply to the Charity for funding. This </w:t>
                      </w:r>
                      <w:r w:rsidRPr="00715839">
                        <w:rPr>
                          <w:rFonts w:ascii="Montserrat Light" w:hAnsi="Montserrat Light" w:cs="Arial"/>
                          <w:color w:val="1F497D" w:themeColor="text2"/>
                          <w:sz w:val="20"/>
                          <w:szCs w:val="20"/>
                        </w:rPr>
                        <w:t>Expression of interest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is the </w:t>
                      </w:r>
                      <w:r w:rsidRPr="00AF7745">
                        <w:rPr>
                          <w:rFonts w:ascii="Montserrat Light" w:hAnsi="Montserrat Light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first step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to enable the Charity to identify whether we can support your project. We will invite you to formally apply if we can do so. Please </w:t>
                      </w:r>
                      <w:r w:rsidRPr="00715839">
                        <w:rPr>
                          <w:rFonts w:ascii="Montserrat Light" w:hAnsi="Montserrat Light" w:cs="Arial"/>
                          <w:i/>
                          <w:iCs/>
                          <w:sz w:val="20"/>
                          <w:szCs w:val="20"/>
                        </w:rPr>
                        <w:t>do not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apply via the Charity’s online grants portal, </w:t>
                      </w:r>
                      <w:hyperlink r:id="rId16" w:history="1">
                        <w:r w:rsidRPr="000642D2">
                          <w:rPr>
                            <w:rStyle w:val="Hyperlink"/>
                            <w:rFonts w:ascii="Montserrat Light" w:hAnsi="Montserrat Light" w:cs="Arial"/>
                            <w:color w:val="1F497D" w:themeColor="text2"/>
                            <w:sz w:val="20"/>
                            <w:szCs w:val="20"/>
                          </w:rPr>
                          <w:t>Flexigrant</w:t>
                        </w:r>
                      </w:hyperlink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, until you hear from us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* and visit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our </w:t>
                      </w:r>
                      <w:hyperlink r:id="rId17" w:history="1">
                        <w:r w:rsidRPr="000642D2">
                          <w:rPr>
                            <w:rStyle w:val="Hyperlink"/>
                            <w:rFonts w:ascii="Montserrat Light" w:hAnsi="Montserrat Light" w:cs="Arial"/>
                            <w:color w:val="1F497D" w:themeColor="text2"/>
                            <w:sz w:val="20"/>
                            <w:szCs w:val="20"/>
                          </w:rPr>
                          <w:t>website</w:t>
                        </w:r>
                      </w:hyperlink>
                      <w:r w:rsidRPr="000642D2">
                        <w:rPr>
                          <w:rFonts w:ascii="Montserrat Light" w:hAnsi="Montserrat Light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for more detailed information: </w:t>
                      </w:r>
                    </w:p>
                    <w:p w14:paraId="114F4E1A" w14:textId="77777777" w:rsidR="00715839" w:rsidRDefault="00715839" w:rsidP="00715839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2A73E3D5" w14:textId="77777777" w:rsidR="00715839" w:rsidRPr="00AF7745" w:rsidRDefault="00715839" w:rsidP="00715839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 w:rsidRPr="00715839">
                        <w:rPr>
                          <w:rFonts w:ascii="Montserrat Light" w:hAnsi="Montserrat Light" w:cs="Arial"/>
                          <w:color w:val="FF0000"/>
                          <w:sz w:val="20"/>
                          <w:szCs w:val="20"/>
                        </w:rPr>
                        <w:t xml:space="preserve">If your request is directly related to Covid-19, please email </w:t>
                      </w:r>
                      <w:hyperlink r:id="rId18" w:history="1">
                        <w:r w:rsidRPr="00715839">
                          <w:rPr>
                            <w:rStyle w:val="Hyperlink"/>
                            <w:rFonts w:ascii="Montserrat Light" w:hAnsi="Montserrat Light"/>
                            <w:sz w:val="20"/>
                            <w:szCs w:val="20"/>
                          </w:rPr>
                          <w:t>appeal@imperialcharity.org.uk</w:t>
                        </w:r>
                      </w:hyperlink>
                    </w:p>
                    <w:p w14:paraId="2E048B0F" w14:textId="66F426F2" w:rsidR="00AF7745" w:rsidRDefault="00AF7745" w:rsidP="00AF774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74C00F72" w14:textId="77777777" w:rsidR="00715839" w:rsidRPr="00AF7745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7F5799EF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Below are our </w:t>
                      </w:r>
                      <w:r w:rsidRPr="00715839">
                        <w:rPr>
                          <w:rFonts w:ascii="Montserrat Light" w:hAnsi="Montserrat Light" w:cs="Arial"/>
                          <w:color w:val="1F497D" w:themeColor="text2"/>
                          <w:sz w:val="20"/>
                          <w:szCs w:val="20"/>
                        </w:rPr>
                        <w:t xml:space="preserve">active grant </w:t>
                      </w: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programmes: </w:t>
                      </w:r>
                    </w:p>
                    <w:p w14:paraId="5EB95DB5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084CDA93" w14:textId="77777777" w:rsidR="00AF7745" w:rsidRPr="000642D2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19" w:history="1">
                        <w:r w:rsidR="00AF7745" w:rsidRPr="000642D2">
                          <w:rPr>
                            <w:rStyle w:val="Hyperlink"/>
                            <w:rFonts w:ascii="Montserrat Light" w:hAnsi="Montserrat Light" w:cs="Arial"/>
                            <w:bCs/>
                            <w:color w:val="1F497D" w:themeColor="text2"/>
                            <w:sz w:val="20"/>
                            <w:szCs w:val="20"/>
                          </w:rPr>
                          <w:t>Dresden Hardship</w:t>
                        </w:r>
                      </w:hyperlink>
                      <w:r w:rsidR="00AF7745" w:rsidRPr="000642D2"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(up to £1,500)</w:t>
                      </w:r>
                    </w:p>
                    <w:p w14:paraId="0769E983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color w:val="FF0000"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>Funding for Trust patients who are facing financial distress as a direct result of being in hospital as an inpatient or are receiving hospital treatment as an outpatient at one of the Trust’s five hospitals. Applications are accepted year-round. *</w:t>
                      </w:r>
                      <w:r w:rsidRPr="00AF7745">
                        <w:rPr>
                          <w:rFonts w:ascii="Montserrat Light" w:eastAsia="Times New Roman" w:hAnsi="Montserrat Light" w:cs="Arial"/>
                          <w:color w:val="FF0000"/>
                          <w:sz w:val="20"/>
                          <w:szCs w:val="20"/>
                          <w:lang w:eastAsia="en-GB"/>
                        </w:rPr>
                        <w:t>You don’t need to complete this form and can simply apply directly on Flexigrant.</w:t>
                      </w:r>
                    </w:p>
                    <w:p w14:paraId="052FEB3C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600975" w14:textId="77777777" w:rsidR="00AF7745" w:rsidRPr="000642D2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20" w:history="1">
                        <w:r w:rsidR="00AF7745" w:rsidRPr="000642D2">
                          <w:rPr>
                            <w:rStyle w:val="Hyperlink"/>
                            <w:rFonts w:ascii="Montserrat Light" w:hAnsi="Montserrat Light" w:cs="Arial"/>
                            <w:bCs/>
                            <w:color w:val="1F497D" w:themeColor="text2"/>
                            <w:sz w:val="20"/>
                            <w:szCs w:val="20"/>
                          </w:rPr>
                          <w:t>Small Grants</w:t>
                        </w:r>
                      </w:hyperlink>
                      <w:r w:rsidR="00AF7745" w:rsidRPr="000642D2"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(up to £10,000)</w:t>
                      </w:r>
                    </w:p>
                    <w:p w14:paraId="71578ADE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</w:pPr>
                      <w:r w:rsidRPr="00AF7745"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 xml:space="preserve">Funding for projects that will make a </w:t>
                      </w:r>
                      <w:r w:rsidRPr="00AF7745">
                        <w:rPr>
                          <w:rFonts w:ascii="Montserrat Light" w:eastAsia="Times New Roman" w:hAnsi="Montserrat Light" w:cs="Arial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real</w:t>
                      </w:r>
                      <w:r w:rsidRPr="00AF7745"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 xml:space="preserve"> difference to Trust patients and staff. Applications are accepted year-round.</w:t>
                      </w:r>
                    </w:p>
                    <w:p w14:paraId="46775DC9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C55BAAA" w14:textId="77777777" w:rsidR="00AF7745" w:rsidRPr="000642D2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21" w:history="1">
                        <w:r w:rsidR="00AF7745" w:rsidRPr="000642D2">
                          <w:rPr>
                            <w:rStyle w:val="Hyperlink"/>
                            <w:rFonts w:ascii="Montserrat Light" w:hAnsi="Montserrat Light" w:cs="Arial"/>
                            <w:bCs/>
                            <w:color w:val="1F497D" w:themeColor="text2"/>
                            <w:sz w:val="20"/>
                            <w:szCs w:val="20"/>
                          </w:rPr>
                          <w:t>Research Fellowship</w:t>
                        </w:r>
                      </w:hyperlink>
                      <w:r w:rsidR="00AF7745" w:rsidRPr="000642D2"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(up to £65,000)</w:t>
                      </w:r>
                    </w:p>
                    <w:p w14:paraId="2FE6F303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>Funding for Trust staff to undertake a 12-month research project and training to start or further their academic research career. One call per year. Applications for the 2021/22 cohort round will open in October 2020.</w:t>
                      </w:r>
                    </w:p>
                    <w:p w14:paraId="4A057941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09912C" w14:textId="77777777" w:rsidR="00AF7745" w:rsidRPr="000642D2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22" w:history="1">
                        <w:r w:rsidR="00AF7745" w:rsidRPr="000642D2">
                          <w:rPr>
                            <w:rStyle w:val="Hyperlink"/>
                            <w:rFonts w:ascii="Montserrat Light" w:hAnsi="Montserrat Light" w:cs="Arial"/>
                            <w:bCs/>
                            <w:color w:val="1F497D" w:themeColor="text2"/>
                            <w:sz w:val="20"/>
                            <w:szCs w:val="20"/>
                          </w:rPr>
                          <w:t>Innovate at Imperial</w:t>
                        </w:r>
                      </w:hyperlink>
                      <w:r w:rsidR="00AF7745" w:rsidRPr="000642D2"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(up to £85,000)</w:t>
                      </w:r>
                    </w:p>
                    <w:p w14:paraId="3D1327AA" w14:textId="09B5E5E1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>Funding for projects</w:t>
                      </w:r>
                      <w:r>
                        <w:rPr>
                          <w:rFonts w:ascii="Montserrat Light" w:eastAsia="Times New Roman" w:hAnsi="Montserrat Light" w:cs="Arial"/>
                          <w:sz w:val="20"/>
                          <w:szCs w:val="20"/>
                          <w:lang w:eastAsia="en-GB"/>
                        </w:rPr>
                        <w:t xml:space="preserve"> to explore novel and innovative ways of improving health and social care, hospital processes, patient safety and/or patient care. One call per year. Applications for the 2020/21 round will open later in 2020.</w:t>
                      </w:r>
                    </w:p>
                    <w:p w14:paraId="22E58711" w14:textId="071D8C37" w:rsid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98E0F1" w14:textId="77777777" w:rsidR="00715839" w:rsidRPr="00AF7745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7B56A4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  <w:t>Outside of these active grant programmes we may be able to provide support through our other funding opportunities:</w:t>
                      </w:r>
                    </w:p>
                    <w:p w14:paraId="48B7A5A6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789DA7" w14:textId="59321675" w:rsidR="00AF7745" w:rsidRPr="000642D2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hyperlink r:id="rId23" w:history="1">
                        <w:r w:rsidR="00AF7745" w:rsidRPr="000642D2">
                          <w:rPr>
                            <w:rStyle w:val="Hyperlink"/>
                            <w:rFonts w:ascii="Montserrat Light" w:hAnsi="Montserrat Light" w:cs="Arial"/>
                            <w:bCs/>
                            <w:color w:val="1F497D" w:themeColor="text2"/>
                            <w:sz w:val="20"/>
                            <w:szCs w:val="20"/>
                          </w:rPr>
                          <w:t>Special Purpose Funds</w:t>
                        </w:r>
                      </w:hyperlink>
                    </w:p>
                    <w:p w14:paraId="485AA380" w14:textId="4430088C" w:rsid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 w:rsidRPr="00AF7745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The Charity oversees over 350 donor-gifted funds, each with a specific purpose to support a particular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ward, department, area of research, service or group of patients.</w:t>
                      </w:r>
                      <w:r w:rsid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The majority of these are controlled by designated members of Trust staff. We will advise you if your proposed project is eligible for funding via a special purpose fund,</w:t>
                      </w:r>
                    </w:p>
                    <w:p w14:paraId="01C4C492" w14:textId="6AFA318C" w:rsidR="00DD48B9" w:rsidRDefault="00DD48B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1B4BCA50" w14:textId="77777777" w:rsidR="00715839" w:rsidRDefault="0071583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7C0B4AEF" w14:textId="3C8CF211" w:rsidR="00DD48B9" w:rsidRPr="00DD48B9" w:rsidRDefault="00DD48B9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Please note if you</w:t>
                      </w:r>
                      <w:r w:rsidR="000642D2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re </w:t>
                      </w:r>
                      <w:r w:rsidR="000642D2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member of Trust staff within </w:t>
                      </w:r>
                      <w:r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  <w:t xml:space="preserve">Children’s Services 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  <w:t xml:space="preserve">Maternity Services, </w:t>
                      </w:r>
                      <w:r w:rsidRP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funding opportunities </w:t>
                      </w:r>
                      <w:r w:rsidRP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below may be of </w:t>
                      </w:r>
                      <w:r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interest</w:t>
                      </w:r>
                      <w:r w:rsidRP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to you.</w:t>
                      </w:r>
                    </w:p>
                    <w:p w14:paraId="10BE86A5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D484C2" w14:textId="77777777" w:rsidR="00DD48B9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  <w:r w:rsidRPr="000642D2">
                        <w:rPr>
                          <w:rFonts w:ascii="Montserrat Light" w:hAnsi="Montserrat Light" w:cs="Arial"/>
                          <w:b/>
                          <w:bCs/>
                          <w:color w:val="C0504D" w:themeColor="accent2"/>
                          <w:sz w:val="20"/>
                          <w:szCs w:val="20"/>
                        </w:rPr>
                        <w:t xml:space="preserve">Poppy’s Fund </w:t>
                      </w:r>
                      <w:r w:rsidR="00DD48B9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="00DD48B9" w:rsidRP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to</w:t>
                      </w:r>
                      <w:r w:rsid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 xml:space="preserve"> improve maternity care Trust wide</w:t>
                      </w:r>
                    </w:p>
                    <w:p w14:paraId="4E62E9CD" w14:textId="77777777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</w:pPr>
                    </w:p>
                    <w:p w14:paraId="5859DE17" w14:textId="6F9DB854" w:rsidR="00AF7745" w:rsidRP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642D2">
                        <w:rPr>
                          <w:rFonts w:ascii="Montserrat Light" w:hAnsi="Montserrat Light" w:cs="Arial"/>
                          <w:b/>
                          <w:bCs/>
                          <w:color w:val="C0504D" w:themeColor="accent2"/>
                          <w:sz w:val="20"/>
                          <w:szCs w:val="20"/>
                        </w:rPr>
                        <w:t>St Mary’s Children’s Fund</w:t>
                      </w:r>
                      <w:r w:rsidR="00DD48B9" w:rsidRPr="000642D2">
                        <w:rPr>
                          <w:rFonts w:ascii="Montserrat Light" w:hAnsi="Montserrat Light" w:cs="Arial"/>
                          <w:color w:val="C0504D" w:themeColor="accent2"/>
                          <w:sz w:val="20"/>
                          <w:szCs w:val="20"/>
                        </w:rPr>
                        <w:t xml:space="preserve"> </w:t>
                      </w:r>
                      <w:r w:rsidR="00DD48B9">
                        <w:rPr>
                          <w:rFonts w:ascii="Montserrat Light" w:hAnsi="Montserrat Light" w:cs="Arial"/>
                          <w:sz w:val="20"/>
                          <w:szCs w:val="20"/>
                        </w:rPr>
                        <w:t>– to support children’s services</w:t>
                      </w:r>
                    </w:p>
                    <w:p w14:paraId="67832981" w14:textId="71947E3D" w:rsidR="00AF7745" w:rsidRDefault="00AF7745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2A296E" w14:textId="4F512EF5" w:rsidR="00AF7745" w:rsidRPr="000642D2" w:rsidRDefault="000642D2" w:rsidP="00AF7745">
                      <w:pPr>
                        <w:spacing w:after="0" w:line="240" w:lineRule="auto"/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szCs w:val="20"/>
                        </w:rPr>
                        <w:t>We will re-route your request through these funds if we can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54E5DC35" w14:textId="77777777" w:rsidR="000642D2" w:rsidRDefault="000642D2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C8720" w14:textId="77777777" w:rsidR="00715839" w:rsidRDefault="00715839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88247" w14:textId="08895487" w:rsidR="00AB6723" w:rsidRPr="002C6ED4" w:rsidRDefault="0069551E" w:rsidP="002C6E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6ED4">
        <w:rPr>
          <w:rFonts w:ascii="Arial" w:hAnsi="Arial" w:cs="Arial"/>
          <w:sz w:val="20"/>
          <w:szCs w:val="20"/>
        </w:rPr>
        <w:t>All fields</w:t>
      </w:r>
      <w:r w:rsidR="00B71F56" w:rsidRPr="002C6ED4">
        <w:rPr>
          <w:rFonts w:ascii="Arial" w:hAnsi="Arial" w:cs="Arial"/>
          <w:sz w:val="20"/>
          <w:szCs w:val="20"/>
        </w:rPr>
        <w:t xml:space="preserve"> </w:t>
      </w:r>
      <w:r w:rsidR="00B71F56" w:rsidRPr="002C6ED4">
        <w:rPr>
          <w:rFonts w:ascii="Arial" w:hAnsi="Arial" w:cs="Arial"/>
          <w:b/>
          <w:bCs/>
          <w:i/>
          <w:iCs/>
          <w:sz w:val="20"/>
          <w:szCs w:val="20"/>
        </w:rPr>
        <w:t>must</w:t>
      </w:r>
      <w:r w:rsidR="00B71F56" w:rsidRPr="002C6ED4">
        <w:rPr>
          <w:rFonts w:ascii="Arial" w:hAnsi="Arial" w:cs="Arial"/>
          <w:sz w:val="20"/>
          <w:szCs w:val="20"/>
        </w:rPr>
        <w:t xml:space="preserve"> be completed</w:t>
      </w:r>
      <w:r w:rsidR="00081736" w:rsidRPr="002C6ED4">
        <w:rPr>
          <w:rFonts w:ascii="Arial" w:hAnsi="Arial" w:cs="Arial"/>
          <w:sz w:val="20"/>
          <w:szCs w:val="20"/>
        </w:rPr>
        <w:t xml:space="preserve"> so that we can provide you with appropriate advice. Once completed, please email it to </w:t>
      </w:r>
      <w:hyperlink r:id="rId24" w:history="1">
        <w:r w:rsidR="00081736" w:rsidRPr="002C6ED4">
          <w:rPr>
            <w:rStyle w:val="Hyperlink"/>
            <w:rFonts w:ascii="Arial" w:hAnsi="Arial" w:cs="Arial"/>
            <w:sz w:val="20"/>
            <w:szCs w:val="20"/>
          </w:rPr>
          <w:t>grants@imperialcharity.org.uk</w:t>
        </w:r>
      </w:hyperlink>
      <w:r w:rsidR="00081736" w:rsidRPr="002C6ED4">
        <w:rPr>
          <w:rFonts w:ascii="Arial" w:hAnsi="Arial" w:cs="Arial"/>
          <w:sz w:val="20"/>
          <w:szCs w:val="20"/>
        </w:rPr>
        <w:t>. We aim to respond to your enquiry within 10 working days.</w:t>
      </w:r>
    </w:p>
    <w:p w14:paraId="011CEB51" w14:textId="77777777" w:rsidR="002A2587" w:rsidRPr="002C6ED4" w:rsidRDefault="002A2587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9C7128" w14:textId="5338ACD5" w:rsidR="003E5CD9" w:rsidRPr="002C6ED4" w:rsidRDefault="003E5CD9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2" w:name="_Hlk16595208"/>
      <w:bookmarkStart w:id="3" w:name="_Hlk530555768"/>
      <w:r w:rsidRPr="002C6ED4">
        <w:rPr>
          <w:rFonts w:ascii="Arial" w:hAnsi="Arial" w:cs="Arial"/>
          <w:b/>
          <w:sz w:val="20"/>
          <w:szCs w:val="20"/>
        </w:rPr>
        <w:t>Section 1</w:t>
      </w:r>
      <w:r w:rsidR="00081736" w:rsidRPr="002C6ED4">
        <w:rPr>
          <w:rFonts w:ascii="Arial" w:hAnsi="Arial" w:cs="Arial"/>
          <w:b/>
          <w:sz w:val="20"/>
          <w:szCs w:val="20"/>
        </w:rPr>
        <w:t xml:space="preserve"> Applicant details</w:t>
      </w:r>
      <w:bookmarkEnd w:id="2"/>
    </w:p>
    <w:p w14:paraId="1D89397F" w14:textId="77777777" w:rsidR="00AC7770" w:rsidRPr="002C6ED4" w:rsidRDefault="00AC7770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32" w:type="dxa"/>
        <w:tblInd w:w="108" w:type="dxa"/>
        <w:tblLook w:val="04A0" w:firstRow="1" w:lastRow="0" w:firstColumn="1" w:lastColumn="0" w:noHBand="0" w:noVBand="1"/>
      </w:tblPr>
      <w:tblGrid>
        <w:gridCol w:w="3998"/>
        <w:gridCol w:w="5934"/>
      </w:tblGrid>
      <w:tr w:rsidR="00081736" w:rsidRPr="002C6ED4" w14:paraId="6A8DC644" w14:textId="77777777" w:rsidTr="00B80C6F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6F921B" w14:textId="66E7407F" w:rsidR="00AC7770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first</w:t>
            </w:r>
            <w:r w:rsidR="000A6A27" w:rsidRPr="002C6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736" w:rsidRPr="002C6E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A6A27" w:rsidRPr="002C6ED4">
              <w:rPr>
                <w:rFonts w:ascii="Arial" w:hAnsi="Arial" w:cs="Arial"/>
                <w:b/>
                <w:sz w:val="20"/>
                <w:szCs w:val="20"/>
              </w:rPr>
              <w:t xml:space="preserve">ame </w:t>
            </w:r>
            <w:r w:rsidR="00081736" w:rsidRPr="002C6E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and</w:t>
            </w:r>
            <w:r w:rsidR="00081736" w:rsidRPr="002C6ED4">
              <w:rPr>
                <w:rFonts w:ascii="Arial" w:hAnsi="Arial" w:cs="Arial"/>
                <w:b/>
                <w:sz w:val="20"/>
                <w:szCs w:val="20"/>
              </w:rPr>
              <w:t xml:space="preserve"> last name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First name"/>
            <w:tag w:val="First name"/>
            <w:id w:val="-2027315443"/>
            <w:lock w:val="sdtLocked"/>
            <w:placeholder>
              <w:docPart w:val="BC88B8A8FC434D5BA5D85F8862B1EC37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4EEE6" w14:textId="77777777" w:rsidR="00AC7770" w:rsidRPr="002C6ED4" w:rsidRDefault="003E5CD9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1736" w:rsidRPr="002C6ED4" w14:paraId="2C58F0C5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AE20C" w14:textId="77777777" w:rsidR="00AC7770" w:rsidRPr="002C6ED4" w:rsidRDefault="00AC7770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C359" w14:textId="77777777" w:rsidR="00AC7770" w:rsidRPr="002C6ED4" w:rsidRDefault="00AC7770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736" w:rsidRPr="002C6ED4" w14:paraId="60A712FB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197B53" w14:textId="7BD9E739" w:rsidR="00AC7770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work p</w:t>
            </w:r>
            <w:r w:rsidR="000A7BAD" w:rsidRPr="002C6ED4">
              <w:rPr>
                <w:rFonts w:ascii="Arial" w:hAnsi="Arial" w:cs="Arial"/>
                <w:b/>
                <w:sz w:val="20"/>
                <w:szCs w:val="20"/>
              </w:rPr>
              <w:t>hone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Work phone number"/>
            <w:tag w:val="Work phone number"/>
            <w:id w:val="-233712633"/>
            <w:lock w:val="sdtLocked"/>
            <w:placeholder>
              <w:docPart w:val="AEA52AF706BD42F09881C8522373A2BA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9CFD1D" w14:textId="77777777" w:rsidR="00AC7770" w:rsidRPr="002C6ED4" w:rsidRDefault="0000768B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1736" w:rsidRPr="002C6ED4" w14:paraId="6590ADC3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01209" w14:textId="77777777" w:rsidR="00AC7770" w:rsidRPr="002C6ED4" w:rsidRDefault="00AC7770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977F" w14:textId="77777777" w:rsidR="00AC7770" w:rsidRPr="002C6ED4" w:rsidRDefault="00AC7770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736" w:rsidRPr="002C6ED4" w14:paraId="422EA379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670EBE" w14:textId="76D50CDC" w:rsidR="00AC7770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work e</w:t>
            </w:r>
            <w:r w:rsidR="000A7BAD" w:rsidRPr="002C6ED4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Work email"/>
            <w:tag w:val="Work email"/>
            <w:id w:val="1811050201"/>
            <w:lock w:val="sdtLocked"/>
            <w:placeholder>
              <w:docPart w:val="9F0DE1BFE17B424BBD2521B037FBB0FE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AD875B" w14:textId="77777777" w:rsidR="00AC7770" w:rsidRPr="002C6ED4" w:rsidRDefault="0000768B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1736" w:rsidRPr="002C6ED4" w14:paraId="0386DDB7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224A3" w14:textId="77777777" w:rsidR="00257AC8" w:rsidRPr="002C6ED4" w:rsidRDefault="00257AC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4463A" w14:textId="77777777" w:rsidR="00AC7770" w:rsidRPr="002C6ED4" w:rsidRDefault="00AC7770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736" w:rsidRPr="002C6ED4" w14:paraId="411B668C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F46342" w14:textId="0168DD30" w:rsidR="00AC7770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full j</w:t>
            </w:r>
            <w:r w:rsidR="000A7BAD" w:rsidRPr="002C6ED4">
              <w:rPr>
                <w:rFonts w:ascii="Arial" w:hAnsi="Arial" w:cs="Arial"/>
                <w:b/>
                <w:sz w:val="20"/>
                <w:szCs w:val="20"/>
              </w:rPr>
              <w:t xml:space="preserve">ob </w:t>
            </w:r>
            <w:r w:rsidR="006004B9" w:rsidRPr="002C6ED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Job title"/>
            <w:tag w:val="Job title"/>
            <w:id w:val="-866975294"/>
            <w:lock w:val="sdtLocked"/>
            <w:placeholder>
              <w:docPart w:val="86BCCC84DA6D4D19A67423CA19303C0F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90DA82" w14:textId="77777777" w:rsidR="00AC7770" w:rsidRPr="002C6ED4" w:rsidRDefault="0000768B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1736" w:rsidRPr="002C6ED4" w14:paraId="24DF2EEF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14:paraId="5339E0F9" w14:textId="77777777" w:rsidR="0056349A" w:rsidRPr="002C6ED4" w:rsidRDefault="0056349A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30555813"/>
            <w:bookmarkEnd w:id="3"/>
          </w:p>
        </w:tc>
        <w:tc>
          <w:tcPr>
            <w:tcW w:w="5934" w:type="dxa"/>
            <w:tcBorders>
              <w:top w:val="single" w:sz="4" w:space="0" w:color="auto"/>
            </w:tcBorders>
            <w:vAlign w:val="center"/>
          </w:tcPr>
          <w:p w14:paraId="6E78A1AC" w14:textId="77777777" w:rsidR="0056349A" w:rsidRPr="002C6ED4" w:rsidRDefault="0056349A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081736" w:rsidRPr="002C6ED4" w14:paraId="507519A7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184C96" w14:textId="1EA662ED" w:rsidR="000A7BAD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h</w:t>
            </w:r>
            <w:r w:rsidR="000A7BAD" w:rsidRPr="002C6ED4">
              <w:rPr>
                <w:rFonts w:ascii="Arial" w:hAnsi="Arial" w:cs="Arial"/>
                <w:b/>
                <w:sz w:val="20"/>
                <w:szCs w:val="20"/>
              </w:rPr>
              <w:t>ospital site</w:t>
            </w:r>
            <w:r w:rsidRPr="002C6ED4">
              <w:rPr>
                <w:rFonts w:ascii="Arial" w:hAnsi="Arial" w:cs="Arial"/>
                <w:b/>
                <w:sz w:val="20"/>
                <w:szCs w:val="20"/>
              </w:rPr>
              <w:t xml:space="preserve"> where you are based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Hospital site"/>
            <w:tag w:val="Hospital site"/>
            <w:id w:val="-1040669596"/>
            <w:lock w:val="sdtLocked"/>
            <w:placeholder>
              <w:docPart w:val="DefaultPlaceholder_-1854013438"/>
            </w:placeholder>
            <w15:color w:val="000000"/>
            <w:dropDownList>
              <w:listItem w:displayText="Click here for hospital site" w:value="Click here for hospital site"/>
              <w:listItem w:displayText="Charing Cross" w:value="Charing Cross"/>
              <w:listItem w:displayText="Hammersmith" w:value="Hammersmith"/>
              <w:listItem w:displayText="Queen Charlotte's and Chelsea" w:value="Queen Charlotte's and Chelsea"/>
              <w:listItem w:displayText="St. Mary's" w:value="St. Mary's"/>
              <w:listItem w:displayText="Western Eye" w:value="Western Eye"/>
            </w:dropDownList>
          </w:sdtPr>
          <w:sdtEndPr>
            <w:rPr>
              <w:rStyle w:val="Style11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ECE17" w14:textId="11D62801" w:rsidR="000A7BAD" w:rsidRPr="002C6ED4" w:rsidRDefault="0054028E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Style11"/>
                    <w:rFonts w:cs="Arial"/>
                    <w:szCs w:val="20"/>
                  </w:rPr>
                  <w:t>Click here for hospital site</w:t>
                </w:r>
              </w:p>
            </w:tc>
          </w:sdtContent>
        </w:sdt>
      </w:tr>
      <w:tr w:rsidR="00081736" w:rsidRPr="002C6ED4" w14:paraId="7A683F75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F894" w14:textId="77777777" w:rsidR="000A7BAD" w:rsidRPr="002C6ED4" w:rsidRDefault="000A7BAD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E2898" w14:textId="77777777" w:rsidR="000A7BAD" w:rsidRPr="002C6ED4" w:rsidRDefault="000A7BAD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736" w:rsidRPr="002C6ED4" w14:paraId="3564D22A" w14:textId="77777777" w:rsidTr="00B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5B8A0A" w14:textId="383E2AA9" w:rsidR="00010566" w:rsidRPr="002C6ED4" w:rsidRDefault="00244E48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16678157"/>
            <w:r w:rsidRPr="002C6ED4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2C6ED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full</w:t>
            </w:r>
            <w:r w:rsidRPr="002C6ED4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0A7BAD" w:rsidRPr="002C6ED4">
              <w:rPr>
                <w:rFonts w:ascii="Arial" w:hAnsi="Arial" w:cs="Arial"/>
                <w:b/>
                <w:sz w:val="20"/>
                <w:szCs w:val="20"/>
              </w:rPr>
              <w:t>epartment/ward</w:t>
            </w:r>
            <w:r w:rsidR="0000768B" w:rsidRPr="002C6ED4">
              <w:rPr>
                <w:rFonts w:ascii="Arial" w:hAnsi="Arial" w:cs="Arial"/>
                <w:b/>
                <w:sz w:val="20"/>
                <w:szCs w:val="20"/>
              </w:rPr>
              <w:t>/clinic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Dept/ward/clinic/unit"/>
            <w:tag w:val="Dept/ward/clinic/unit"/>
            <w:id w:val="-522706639"/>
            <w:lock w:val="sdtLocked"/>
            <w:placeholder>
              <w:docPart w:val="B2CADB86D91E40039999C511481A74BB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B4D63" w14:textId="77777777" w:rsidR="000A7BAD" w:rsidRPr="002C6ED4" w:rsidRDefault="0000768B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635D4DF6" w14:textId="77777777" w:rsidR="002C6ED4" w:rsidRPr="002C6ED4" w:rsidRDefault="002C6ED4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934"/>
      </w:tblGrid>
      <w:tr w:rsidR="00E51E92" w:rsidRPr="002C6ED4" w14:paraId="59A2D197" w14:textId="77777777" w:rsidTr="00B80C6F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0BBBAC" w14:textId="77777777" w:rsidR="00E51E92" w:rsidRPr="002C6ED4" w:rsidRDefault="00E51E92" w:rsidP="002C6ED4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16677515"/>
            <w:r w:rsidRPr="002C6ED4">
              <w:rPr>
                <w:rFonts w:ascii="Arial" w:hAnsi="Arial" w:cs="Arial"/>
                <w:b/>
                <w:sz w:val="20"/>
                <w:szCs w:val="20"/>
              </w:rPr>
              <w:t>Your clinical division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11"/>
                <w:rFonts w:cs="Arial"/>
                <w:szCs w:val="20"/>
              </w:rPr>
              <w:alias w:val="Clinical division"/>
              <w:tag w:val="Clinical division"/>
              <w:id w:val="-1075131346"/>
              <w:placeholder>
                <w:docPart w:val="7076E5396AAF4140ADF05FDB9D58E0A7"/>
              </w:placeholder>
              <w15:color w:val="000000"/>
              <w:dropDownList>
                <w:listItem w:displayText="Click here for clinical division" w:value="Click here for clinical division"/>
                <w:listItem w:displayText="Medicine and Integrated Care" w:value="Medicine and Integrated Care"/>
                <w:listItem w:displayText="Surgery, Cardiovascular and Cancer" w:value="Surgery, Cardiovascular and Cancer"/>
                <w:listItem w:displayText="Women’s, children’s and Clinical Support" w:value="Women’s, children’s and Clinical Support"/>
                <w:listItem w:displayText="Corporate" w:value="Corporate"/>
                <w:listItem w:displayText="Communications" w:value="Communications"/>
                <w:listItem w:displayText="Other" w:value="Other"/>
              </w:dropDownList>
            </w:sdtPr>
            <w:sdtEndPr>
              <w:rPr>
                <w:rStyle w:val="Style11"/>
              </w:rPr>
            </w:sdtEndPr>
            <w:sdtContent>
              <w:p w14:paraId="52066022" w14:textId="2D77BC18" w:rsidR="00E51E92" w:rsidRPr="002C6ED4" w:rsidRDefault="00E51E92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Style11"/>
                    <w:rFonts w:cs="Arial"/>
                    <w:szCs w:val="20"/>
                  </w:rPr>
                  <w:t>Click here for clinical division</w:t>
                </w:r>
              </w:p>
            </w:sdtContent>
          </w:sdt>
        </w:tc>
      </w:tr>
      <w:bookmarkEnd w:id="6"/>
    </w:tbl>
    <w:p w14:paraId="3A921CF0" w14:textId="77777777" w:rsidR="00C040E0" w:rsidRPr="002C6ED4" w:rsidRDefault="00C040E0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934"/>
      </w:tblGrid>
      <w:tr w:rsidR="00081736" w:rsidRPr="002C6ED4" w14:paraId="1E505DCC" w14:textId="77777777" w:rsidTr="00B80C6F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6CE4C1" w14:textId="5531991B" w:rsidR="005C169E" w:rsidRPr="002C6ED4" w:rsidRDefault="005C169E" w:rsidP="002C6E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7" w:name="_Hlk16679057"/>
            <w:r w:rsidRPr="002C6ED4">
              <w:rPr>
                <w:rFonts w:ascii="Arial" w:hAnsi="Arial" w:cs="Arial"/>
                <w:b/>
                <w:sz w:val="20"/>
                <w:szCs w:val="20"/>
              </w:rPr>
              <w:t>If ‘Other’, please explain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Other clinical division"/>
            <w:tag w:val="Other clinical division"/>
            <w:id w:val="1650778521"/>
            <w:lock w:val="sdtLocked"/>
            <w:placeholder>
              <w:docPart w:val="EFA5733FF183484190950266396B1650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90711D" w14:textId="77777777" w:rsidR="005C169E" w:rsidRPr="002C6ED4" w:rsidRDefault="005C169E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7"/>
    </w:tbl>
    <w:p w14:paraId="18608719" w14:textId="77777777" w:rsidR="00AB6723" w:rsidRPr="002C6ED4" w:rsidRDefault="00AB6723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934"/>
      </w:tblGrid>
      <w:tr w:rsidR="00E51E92" w:rsidRPr="002C6ED4" w14:paraId="04AF14B1" w14:textId="77777777" w:rsidTr="00B80C6F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FC3581" w14:textId="59CF3CA5" w:rsidR="00E51E92" w:rsidRPr="002C6ED4" w:rsidRDefault="00B80C6F" w:rsidP="002C6ED4">
            <w:pPr>
              <w:rPr>
                <w:rFonts w:ascii="Arial" w:hAnsi="Arial" w:cs="Arial"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Your s</w:t>
            </w:r>
            <w:r w:rsidR="00E51E92" w:rsidRPr="002C6ED4">
              <w:rPr>
                <w:rFonts w:ascii="Arial" w:hAnsi="Arial" w:cs="Arial"/>
                <w:b/>
                <w:sz w:val="20"/>
                <w:szCs w:val="20"/>
              </w:rPr>
              <w:t>ub clinical division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11"/>
                <w:rFonts w:cs="Arial"/>
                <w:szCs w:val="20"/>
              </w:rPr>
              <w:alias w:val="Sub clinical division"/>
              <w:tag w:val="Sub clinical division"/>
              <w:id w:val="-394671767"/>
              <w:placeholder>
                <w:docPart w:val="02028B299C974379888FD99D5E8C137E"/>
              </w:placeholder>
              <w15:color w:val="000000"/>
              <w:dropDownList>
                <w:listItem w:displayText="Click here for sub clinical division" w:value="Click here for sub clinical division"/>
                <w:listItem w:displayText="Medicine and Integrated Care (Integrated Care)" w:value="Medicine and Integrated Care (Integrated Care)"/>
                <w:listItem w:displayText="Medicine and Integrated Care (Renal)" w:value="Medicine and Integrated Care (Renal)"/>
                <w:listItem w:displayText="Medicine and Integrated Care (Specialist Medicine)" w:value="Medicine and Integrated Care (Specialist Medicine)"/>
                <w:listItem w:displayText="Medicine and Integrated Care (Stroke &amp; Neurosciences)" w:value="Medicine and Integrated Care (Stroke &amp; Neurosciences)"/>
                <w:listItem w:displayText="Medicine and Integrated Care (Acute &amp; Specialist Medicine)" w:value="Medicine and Integrated Care (Acute &amp; Specialist Medicine)"/>
                <w:listItem w:displayText="Medicine and Inegrated Care (Urgent Care/Emergency Medicine)" w:value="Medicine and Inegrated Care (Urgent Care/Emergency Medicine)"/>
                <w:listItem w:displayText="Medicine and Integrated Care (HIV, Sexual Health &amp; Infection)" w:value="Medicine and Integrated Care (HIV, Sexual Health &amp; Infection)"/>
                <w:listItem w:displayText="Surgery, Cardiovascular and Cancer (Cardiac)" w:value="Surgery, Cardiovascular and Cancer (Cardiac)"/>
                <w:listItem w:displayText="Surgery, Cardiovascular and Cancer (Clinical Haematology)" w:value="Surgery, Cardiovascular and Cancer (Clinical Haematology)"/>
                <w:listItem w:displayText="Surgery, Cardiovascular and Cancer (Oncology &amp; Palliative Care)" w:value="Surgery, Cardiovascular and Cancer (Oncology &amp; Palliative Care)"/>
                <w:listItem w:displayText="Surgery, Cardiovascular and Cancer (Specialist Surgery ([Urology, ENT, Breast, Riverside])" w:value="Surgery, Cardiovascular and Cancer (Specialist Surgery ([Urology, ENT, Breast, Riverside])"/>
                <w:listItem w:displayText="Surgery, Cardiovascular and Cancer (Trauma [Major Trauma, Orthopaedics &amp; Plastics])" w:value="Surgery, Cardiovascular and Cancer (Trauma [Major Trauma, Orthopaedics &amp; Plastics])"/>
                <w:listItem w:displayText="Surgery, Cardiovascular and Cancer (General and Vascular Surgery)" w:value="Surgery, Cardiovascular and Cancer (General and Vascular Surgery)"/>
                <w:listItem w:displayText="Surgery, Cardiovascular and Cancer (Ophthalmology)" w:value="Surgery, Cardiovascular and Cancer (Ophthalmology)"/>
                <w:listItem w:displayText="Surgery, Cardiovascular and Cancer (Critical Care)" w:value="Surgery, Cardiovascular and Cancer (Critical Care)"/>
                <w:listItem w:displayText="Surgery, Cardiovascular and Cancer (Theatres, Anaesthetics &amp; Pain" w:value="Surgery, Cardiovascular and Cancer (Theatres, Anaesthetics &amp; Pain"/>
                <w:listItem w:displayText="Women’s, Children’s and Clinical Support (Outpatients)" w:value="Women’s, Children’s and Clinical Support (Outpatients)"/>
                <w:listItem w:displayText="Women’s, Children’s and Clinical Support (Imaging)" w:value="Women’s, Children’s and Clinical Support (Imaging)"/>
                <w:listItem w:displayText="Women’s, Children’s and Clinical Support (NWL Pathology)" w:value="Women’s, Children’s and Clinical Support (NWL Pathology)"/>
                <w:listItem w:displayText="Women’s, Children’s and Clinical Support (Pharmacy)" w:value="Women’s, Children’s and Clinical Support (Pharmacy)"/>
                <w:listItem w:displayText="Women’s, Children’s and Clinical Support (Gynaecology &amp; Reproductive Medicine)" w:value="Women’s, Children’s and Clinical Support (Gynaecology &amp; Reproductive Medicine)"/>
                <w:listItem w:displayText="Women’s, Children’s and Clinical Support (Maternity)" w:value="Women’s, Children’s and Clinical Support (Maternity)"/>
                <w:listItem w:displayText="Women’s, Children’s and Clinical Support (Children’s Services)" w:value="Women’s, Children’s and Clinical Support (Children’s Services)"/>
                <w:listItem w:displayText="Other" w:value="Other"/>
              </w:dropDownList>
            </w:sdtPr>
            <w:sdtEndPr>
              <w:rPr>
                <w:rStyle w:val="Style11"/>
              </w:rPr>
            </w:sdtEndPr>
            <w:sdtContent>
              <w:p w14:paraId="6DEEFEBA" w14:textId="166CF6D2" w:rsidR="00E51E92" w:rsidRPr="002C6ED4" w:rsidRDefault="00E51E92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Style11"/>
                    <w:rFonts w:cs="Arial"/>
                    <w:szCs w:val="20"/>
                  </w:rPr>
                  <w:t>Click here for sub clinical division</w:t>
                </w:r>
              </w:p>
            </w:sdtContent>
          </w:sdt>
        </w:tc>
      </w:tr>
    </w:tbl>
    <w:p w14:paraId="2B9CA421" w14:textId="77777777" w:rsidR="006B3C17" w:rsidRPr="002C6ED4" w:rsidRDefault="006B3C17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934"/>
      </w:tblGrid>
      <w:tr w:rsidR="00081736" w:rsidRPr="002C6ED4" w14:paraId="0167B847" w14:textId="77777777" w:rsidTr="00B80C6F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514F6B" w14:textId="404D8C8E" w:rsidR="005C169E" w:rsidRPr="002C6ED4" w:rsidRDefault="005C169E" w:rsidP="002C6E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If ‘Other’, please explain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Other sub clinical division"/>
            <w:tag w:val="Other sub clinical division"/>
            <w:id w:val="-1578589430"/>
            <w:lock w:val="sdtLocked"/>
            <w:placeholder>
              <w:docPart w:val="E97B2A2A32F946B3A8CA3BBB5EDD0809"/>
            </w:placeholder>
            <w:showingPlcHdr/>
            <w15:color w:val="000000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09602" w14:textId="77777777" w:rsidR="005C169E" w:rsidRPr="002C6ED4" w:rsidRDefault="005C169E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6E7826" w14:textId="77777777" w:rsidR="00AB6723" w:rsidRPr="002C6ED4" w:rsidRDefault="00AB6723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127"/>
      </w:tblGrid>
      <w:tr w:rsidR="00C93C02" w:rsidRPr="002C6ED4" w14:paraId="28AE2B43" w14:textId="77777777" w:rsidTr="00B80C6F">
        <w:trPr>
          <w:trHeight w:val="6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B90986" w14:textId="77777777" w:rsidR="00C93C02" w:rsidRPr="002C6ED4" w:rsidRDefault="00C93C02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 xml:space="preserve">Are you a permanent staff of Imperial College Healthcare NHS Trust or do you have an honorary contract with the Trust? </w:t>
            </w:r>
            <w:r w:rsidRPr="002C6ED4">
              <w:rPr>
                <w:rFonts w:ascii="Arial" w:hAnsi="Arial" w:cs="Arial"/>
                <w:color w:val="FF0000"/>
                <w:sz w:val="20"/>
                <w:szCs w:val="20"/>
              </w:rPr>
              <w:t>Only ICHT staff can apply to Imperial Health Charity.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Eligibility"/>
            <w:tag w:val="Eligibility"/>
            <w:id w:val="1337575324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b/>
              <w:sz w:val="22"/>
            </w:rPr>
          </w:sdtEnd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3998F7" w14:textId="00430814" w:rsidR="00C93C02" w:rsidRPr="002C6ED4" w:rsidRDefault="00C93C02" w:rsidP="002C6ED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C6E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871ED4E" w14:textId="16C032EE" w:rsidR="00DE1FC6" w:rsidRPr="002C6ED4" w:rsidRDefault="00DE1FC6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6E9D37" w14:textId="77777777" w:rsidR="00EB3BA8" w:rsidRPr="002C6ED4" w:rsidRDefault="00EB3BA8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952A87" w14:textId="0D979226" w:rsidR="008D0FDF" w:rsidRPr="002C6ED4" w:rsidRDefault="003E5CD9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6ED4">
        <w:rPr>
          <w:rFonts w:ascii="Arial" w:hAnsi="Arial" w:cs="Arial"/>
          <w:b/>
          <w:sz w:val="20"/>
          <w:szCs w:val="20"/>
        </w:rPr>
        <w:t>Section 2</w:t>
      </w:r>
      <w:r w:rsidR="00A57A67" w:rsidRPr="002C6ED4">
        <w:rPr>
          <w:rFonts w:ascii="Arial" w:hAnsi="Arial" w:cs="Arial"/>
          <w:b/>
          <w:sz w:val="20"/>
          <w:szCs w:val="20"/>
        </w:rPr>
        <w:t xml:space="preserve"> Project details</w:t>
      </w:r>
    </w:p>
    <w:p w14:paraId="4ACC7744" w14:textId="77777777" w:rsidR="008D0FDF" w:rsidRPr="002C6ED4" w:rsidRDefault="008D0FDF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081736" w:rsidRPr="002C6ED4" w14:paraId="09B0DB07" w14:textId="77777777" w:rsidTr="00A57A67">
        <w:trPr>
          <w:trHeight w:val="595"/>
        </w:trPr>
        <w:tc>
          <w:tcPr>
            <w:tcW w:w="9952" w:type="dxa"/>
            <w:shd w:val="clear" w:color="auto" w:fill="C2D69B" w:themeFill="accent3" w:themeFillTint="99"/>
          </w:tcPr>
          <w:p w14:paraId="2E4AE145" w14:textId="359F8BF3" w:rsidR="009B0100" w:rsidRPr="002C6ED4" w:rsidRDefault="009B0100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Please tell us about your project</w:t>
            </w:r>
            <w:r w:rsidR="00821E9C" w:rsidRPr="002C6ED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57A67" w:rsidRPr="002C6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7A67" w:rsidRPr="002C6ED4">
              <w:rPr>
                <w:rFonts w:ascii="Arial" w:hAnsi="Arial" w:cs="Arial"/>
                <w:sz w:val="20"/>
                <w:szCs w:val="20"/>
              </w:rPr>
              <w:t xml:space="preserve">We understand you may still be working up your project. Please tell us what is your project, why is it important and what will Charity funding pay for. </w:t>
            </w:r>
            <w:r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 w:rsidR="00821E9C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</w:t>
            </w:r>
            <w:r w:rsidR="00FF3EC1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ax</w:t>
            </w:r>
            <w:r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8802CB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50</w:t>
            </w:r>
            <w:r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 words)</w:t>
            </w:r>
            <w:r w:rsidRPr="002C6ED4">
              <w:rPr>
                <w:rFonts w:ascii="Arial" w:hAnsi="Arial" w:cs="Arial"/>
                <w:b/>
                <w:color w:val="FF0000"/>
                <w:sz w:val="20"/>
                <w:szCs w:val="20"/>
              </w:rPr>
              <w:tab/>
            </w:r>
          </w:p>
        </w:tc>
      </w:tr>
      <w:tr w:rsidR="00EB3BA8" w:rsidRPr="002C6ED4" w14:paraId="248E3E7C" w14:textId="77777777" w:rsidTr="00EB3BA8">
        <w:trPr>
          <w:trHeight w:val="595"/>
        </w:trPr>
        <w:tc>
          <w:tcPr>
            <w:tcW w:w="9952" w:type="dxa"/>
          </w:tcPr>
          <w:p w14:paraId="65B67AB4" w14:textId="0825CAF0" w:rsidR="004035E1" w:rsidRPr="002C6ED4" w:rsidRDefault="004035E1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E8866" w14:textId="77777777" w:rsidR="00CE76D5" w:rsidRPr="002C6ED4" w:rsidRDefault="00CE76D5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934"/>
      </w:tblGrid>
      <w:tr w:rsidR="00081736" w:rsidRPr="002C6ED4" w14:paraId="284A2133" w14:textId="77777777" w:rsidTr="00A57A67">
        <w:trPr>
          <w:trHeight w:val="31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1435D8" w14:textId="09BCC40E" w:rsidR="006A43E2" w:rsidRPr="002C6ED4" w:rsidRDefault="00AB6723" w:rsidP="002C6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="00674F00" w:rsidRPr="002C6ED4">
              <w:rPr>
                <w:rFonts w:ascii="Arial" w:hAnsi="Arial" w:cs="Arial"/>
                <w:b/>
                <w:sz w:val="20"/>
                <w:szCs w:val="20"/>
              </w:rPr>
              <w:t xml:space="preserve"> will benefit from your </w:t>
            </w:r>
            <w:r w:rsidR="00A57A67" w:rsidRPr="002C6ED4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674F00" w:rsidRPr="002C6ED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Primary beneficiary"/>
            <w:tag w:val="llied "/>
            <w:id w:val="-1958636053"/>
            <w:lock w:val="sdtLocked"/>
            <w:placeholder>
              <w:docPart w:val="DefaultPlaceholder_-1854013438"/>
            </w:placeholder>
            <w15:color w:val="000000"/>
            <w:dropDownList>
              <w:listItem w:displayText="Click here to choose your primary beneficiary" w:value="Click here to choose your primary beneficiary"/>
              <w:listItem w:displayText="Patients" w:value="Patients"/>
              <w:listItem w:displayText="Patients' families/visitors" w:value="Patients' families/visitors"/>
              <w:listItem w:displayText="Staff" w:value="Staff"/>
              <w:listItem w:displayText="Wider community" w:value="Wider community"/>
            </w:dropDownList>
          </w:sdtPr>
          <w:sdtEndPr>
            <w:rPr>
              <w:rStyle w:val="Style11"/>
            </w:rPr>
          </w:sdtEndPr>
          <w:sdtContent>
            <w:tc>
              <w:tcPr>
                <w:tcW w:w="5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289B7" w14:textId="1BFBB7E8" w:rsidR="00AB6723" w:rsidRPr="002C6ED4" w:rsidRDefault="00CE76D5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Style11"/>
                    <w:rFonts w:cs="Arial"/>
                    <w:szCs w:val="20"/>
                  </w:rPr>
                  <w:t>Click here to choose your primary beneficiary</w:t>
                </w:r>
              </w:p>
            </w:tc>
          </w:sdtContent>
        </w:sdt>
      </w:tr>
    </w:tbl>
    <w:p w14:paraId="6DC2C4BF" w14:textId="77777777" w:rsidR="00AD1AD8" w:rsidRPr="002C6ED4" w:rsidRDefault="00AD1AD8" w:rsidP="002C6E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081736" w:rsidRPr="002C6ED4" w14:paraId="2FFCB3F6" w14:textId="77777777" w:rsidTr="00A57A67">
        <w:trPr>
          <w:trHeight w:val="713"/>
        </w:trPr>
        <w:tc>
          <w:tcPr>
            <w:tcW w:w="9952" w:type="dxa"/>
            <w:shd w:val="clear" w:color="auto" w:fill="C2D69B" w:themeFill="accent3" w:themeFillTint="99"/>
          </w:tcPr>
          <w:p w14:paraId="6520A23C" w14:textId="453F85C8" w:rsidR="009B0100" w:rsidRPr="002C6ED4" w:rsidRDefault="00A57A67" w:rsidP="002C6ED4">
            <w:pPr>
              <w:tabs>
                <w:tab w:val="left" w:pos="7410"/>
              </w:tabs>
              <w:rPr>
                <w:rFonts w:ascii="Arial" w:hAnsi="Arial" w:cs="Arial"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t xml:space="preserve">Will your project </w:t>
            </w:r>
            <w:r w:rsidR="009B0100" w:rsidRPr="002C6ED4">
              <w:rPr>
                <w:rFonts w:ascii="Arial" w:hAnsi="Arial" w:cs="Arial"/>
                <w:b/>
                <w:sz w:val="20"/>
                <w:szCs w:val="20"/>
              </w:rPr>
              <w:t>require internal approvals</w:t>
            </w:r>
            <w:r w:rsidR="00AD1AD8" w:rsidRPr="002C6ED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9B0100" w:rsidRPr="002C6ED4">
              <w:rPr>
                <w:rFonts w:ascii="Arial" w:hAnsi="Arial" w:cs="Arial"/>
                <w:b/>
                <w:sz w:val="20"/>
                <w:szCs w:val="20"/>
              </w:rPr>
              <w:t xml:space="preserve">e.g. estates e-mandate, </w:t>
            </w:r>
            <w:r w:rsidR="00FF3EC1" w:rsidRPr="002C6ED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83B9B" w:rsidRPr="002C6E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3EC1" w:rsidRPr="002C6ED4">
              <w:rPr>
                <w:rFonts w:ascii="Arial" w:hAnsi="Arial" w:cs="Arial"/>
                <w:b/>
                <w:sz w:val="20"/>
                <w:szCs w:val="20"/>
              </w:rPr>
              <w:t xml:space="preserve">Q, </w:t>
            </w:r>
            <w:r w:rsidR="009B0100" w:rsidRPr="002C6ED4">
              <w:rPr>
                <w:rFonts w:ascii="Arial" w:hAnsi="Arial" w:cs="Arial"/>
                <w:b/>
                <w:sz w:val="20"/>
                <w:szCs w:val="20"/>
              </w:rPr>
              <w:t>ICT</w:t>
            </w:r>
            <w:r w:rsidR="00821E9C" w:rsidRPr="002C6ED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9B0100" w:rsidRPr="002C6E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6ED4">
              <w:rPr>
                <w:rFonts w:ascii="Arial" w:hAnsi="Arial" w:cs="Arial"/>
                <w:sz w:val="20"/>
                <w:szCs w:val="20"/>
              </w:rPr>
              <w:t xml:space="preserve">If your project requires an e-mandate, PAQ, integration/involvement with Trust ICT systems etc., it will be helpful for us to know if you have already approached the relevant Trust department </w:t>
            </w:r>
            <w:r w:rsidR="00EB3BA8" w:rsidRPr="002C6ED4">
              <w:rPr>
                <w:rFonts w:ascii="Arial" w:hAnsi="Arial" w:cs="Arial"/>
                <w:sz w:val="20"/>
                <w:szCs w:val="20"/>
              </w:rPr>
              <w:t>for you</w:t>
            </w:r>
            <w:r w:rsidRPr="002C6ED4">
              <w:rPr>
                <w:rFonts w:ascii="Arial" w:hAnsi="Arial" w:cs="Arial"/>
                <w:sz w:val="20"/>
                <w:szCs w:val="20"/>
              </w:rPr>
              <w:t xml:space="preserve"> to obtain the necessary costings, approvals and/or buy-in from them. </w:t>
            </w:r>
            <w:r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(m</w:t>
            </w:r>
            <w:r w:rsidR="006A43E2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ax </w:t>
            </w:r>
            <w:r w:rsidR="009B0100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150 wor</w:t>
            </w:r>
            <w:r w:rsidR="00EB3BA8" w:rsidRPr="002C6ED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ds)</w:t>
            </w:r>
          </w:p>
        </w:tc>
      </w:tr>
      <w:tr w:rsidR="00081736" w:rsidRPr="002C6ED4" w14:paraId="410715F4" w14:textId="77777777" w:rsidTr="00EB3BA8">
        <w:trPr>
          <w:trHeight w:val="595"/>
        </w:trPr>
        <w:tc>
          <w:tcPr>
            <w:tcW w:w="9952" w:type="dxa"/>
          </w:tcPr>
          <w:p w14:paraId="40EC3702" w14:textId="60C42ED6" w:rsidR="006A43E2" w:rsidRPr="002C6ED4" w:rsidRDefault="006A43E2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77F3B" w14:textId="0838B3D5" w:rsidR="00A57A67" w:rsidRPr="002C6ED4" w:rsidRDefault="00A57A67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792"/>
      </w:tblGrid>
      <w:tr w:rsidR="00A57A67" w:rsidRPr="002C6ED4" w14:paraId="0D09B14F" w14:textId="77777777" w:rsidTr="00A57A67">
        <w:trPr>
          <w:trHeight w:val="3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DD18A4" w14:textId="77777777" w:rsidR="00A57A67" w:rsidRDefault="00A57A67" w:rsidP="002C6ED4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iCs/>
                <w:sz w:val="20"/>
                <w:szCs w:val="20"/>
              </w:rPr>
              <w:t>Please tell us how much you need</w:t>
            </w:r>
          </w:p>
          <w:p w14:paraId="10FAEC46" w14:textId="7DDE4921" w:rsidR="00A55EF3" w:rsidRPr="002C6ED4" w:rsidRDefault="00A55EF3" w:rsidP="002C6ED4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5EF3">
              <w:rPr>
                <w:rFonts w:ascii="Arial" w:hAnsi="Arial" w:cs="Arial"/>
                <w:sz w:val="20"/>
                <w:szCs w:val="20"/>
              </w:rPr>
              <w:t>Ball park figure i</w:t>
            </w:r>
            <w:r>
              <w:rPr>
                <w:rFonts w:ascii="Arial" w:hAnsi="Arial" w:cs="Arial"/>
                <w:sz w:val="20"/>
                <w:szCs w:val="20"/>
              </w:rPr>
              <w:t>s acceptable</w:t>
            </w:r>
          </w:p>
        </w:tc>
        <w:sdt>
          <w:sdtPr>
            <w:rPr>
              <w:rStyle w:val="Style11"/>
              <w:rFonts w:cs="Arial"/>
              <w:szCs w:val="20"/>
            </w:rPr>
            <w:alias w:val="Funding request"/>
            <w:tag w:val="Funding request"/>
            <w:id w:val="-1927491530"/>
            <w:placeholder>
              <w:docPart w:val="1E9654D641DA4A9E845CA9EBF9104C97"/>
            </w:placeholder>
            <w15:color w:val="000000"/>
            <w:text/>
          </w:sdtPr>
          <w:sdtEndPr>
            <w:rPr>
              <w:rStyle w:val="Style11"/>
            </w:rPr>
          </w:sdtEndPr>
          <w:sdtContent>
            <w:tc>
              <w:tcPr>
                <w:tcW w:w="5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46ED49" w14:textId="77777777" w:rsidR="00A57A67" w:rsidRPr="002C6ED4" w:rsidRDefault="00A57A67" w:rsidP="002C6E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C6ED4">
                  <w:rPr>
                    <w:rStyle w:val="Style11"/>
                    <w:rFonts w:cs="Arial"/>
                    <w:szCs w:val="20"/>
                  </w:rPr>
                  <w:t>£00.00</w:t>
                </w:r>
              </w:p>
            </w:tc>
          </w:sdtContent>
        </w:sdt>
      </w:tr>
    </w:tbl>
    <w:p w14:paraId="51EB2F9E" w14:textId="77777777" w:rsidR="00A57A67" w:rsidRPr="002C6ED4" w:rsidRDefault="00A57A67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081736" w:rsidRPr="002C6ED4" w14:paraId="24E5A6E2" w14:textId="77777777" w:rsidTr="00A57A67">
        <w:trPr>
          <w:trHeight w:val="595"/>
        </w:trPr>
        <w:tc>
          <w:tcPr>
            <w:tcW w:w="9952" w:type="dxa"/>
            <w:shd w:val="clear" w:color="auto" w:fill="C2D69B" w:themeFill="accent3" w:themeFillTint="99"/>
          </w:tcPr>
          <w:p w14:paraId="24D89C01" w14:textId="5A382F72" w:rsidR="009B0100" w:rsidRPr="002C6ED4" w:rsidRDefault="00AD1AD8" w:rsidP="002C6ED4">
            <w:pPr>
              <w:rPr>
                <w:rFonts w:ascii="Arial" w:hAnsi="Arial" w:cs="Arial"/>
                <w:sz w:val="20"/>
                <w:szCs w:val="20"/>
              </w:rPr>
            </w:pPr>
            <w:r w:rsidRPr="002C6E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70550E" w:rsidRPr="002C6ED4">
              <w:rPr>
                <w:rFonts w:ascii="Arial" w:hAnsi="Arial" w:cs="Arial"/>
                <w:b/>
                <w:sz w:val="20"/>
                <w:szCs w:val="20"/>
              </w:rPr>
              <w:t>information/questions</w:t>
            </w:r>
            <w:r w:rsidR="00A57A67" w:rsidRPr="002C6ED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57A67" w:rsidRPr="002C6ED4">
              <w:rPr>
                <w:rFonts w:ascii="Arial" w:hAnsi="Arial" w:cs="Arial"/>
                <w:sz w:val="20"/>
                <w:szCs w:val="20"/>
              </w:rPr>
              <w:t>Please use this opportunity to provide us with additional information and/or to ask us any questions that you may have</w:t>
            </w:r>
            <w:r w:rsidR="00EB3BA8" w:rsidRPr="002C6ED4">
              <w:rPr>
                <w:rFonts w:ascii="Arial" w:hAnsi="Arial" w:cs="Arial"/>
                <w:sz w:val="20"/>
                <w:szCs w:val="20"/>
              </w:rPr>
              <w:t>.</w:t>
            </w:r>
            <w:r w:rsidR="00A57A67" w:rsidRPr="002C6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A67" w:rsidRPr="002C6ED4">
              <w:rPr>
                <w:rFonts w:ascii="Arial" w:hAnsi="Arial" w:cs="Arial"/>
                <w:color w:val="FF0000"/>
                <w:sz w:val="20"/>
                <w:szCs w:val="20"/>
              </w:rPr>
              <w:t>(max 150 words)</w:t>
            </w:r>
            <w:r w:rsidR="009B0100" w:rsidRPr="002C6ED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81736" w:rsidRPr="002C6ED4" w14:paraId="266DCE5C" w14:textId="77777777" w:rsidTr="00EB3BA8">
        <w:trPr>
          <w:trHeight w:val="595"/>
        </w:trPr>
        <w:tc>
          <w:tcPr>
            <w:tcW w:w="9952" w:type="dxa"/>
          </w:tcPr>
          <w:p w14:paraId="5B6E02C9" w14:textId="7A577565" w:rsidR="00AD1AD8" w:rsidRPr="002C6ED4" w:rsidRDefault="00AD1AD8" w:rsidP="002C6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8357B" w14:textId="77777777" w:rsidR="009B0100" w:rsidRPr="002C6ED4" w:rsidRDefault="009B0100" w:rsidP="002C6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0C5B2" w14:textId="652E8020" w:rsidR="006E6D69" w:rsidRPr="000642D2" w:rsidRDefault="009B0100" w:rsidP="002C6ED4">
      <w:pPr>
        <w:spacing w:after="0" w:line="240" w:lineRule="auto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2C6ED4">
        <w:rPr>
          <w:rFonts w:ascii="Arial" w:hAnsi="Arial" w:cs="Arial"/>
          <w:sz w:val="20"/>
          <w:szCs w:val="20"/>
        </w:rPr>
        <w:t xml:space="preserve">Thank you for completing this form. Please email it to: </w:t>
      </w:r>
      <w:hyperlink r:id="rId25" w:history="1">
        <w:r w:rsidRPr="000642D2">
          <w:rPr>
            <w:rStyle w:val="Hyperlink"/>
            <w:rFonts w:ascii="Arial" w:hAnsi="Arial" w:cs="Arial"/>
            <w:color w:val="1F497D" w:themeColor="text2"/>
            <w:sz w:val="20"/>
            <w:szCs w:val="20"/>
          </w:rPr>
          <w:t>grants@imperialcharity.org.uk</w:t>
        </w:r>
      </w:hyperlink>
    </w:p>
    <w:sectPr w:rsidR="006E6D69" w:rsidRPr="000642D2" w:rsidSect="00715839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276" w:right="1134" w:bottom="1135" w:left="851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0582" w14:textId="77777777" w:rsidR="006F1F87" w:rsidRDefault="006F1F87" w:rsidP="00AC7770">
      <w:pPr>
        <w:spacing w:after="0" w:line="240" w:lineRule="auto"/>
      </w:pPr>
      <w:r>
        <w:separator/>
      </w:r>
    </w:p>
  </w:endnote>
  <w:endnote w:type="continuationSeparator" w:id="0">
    <w:p w14:paraId="285DBEE0" w14:textId="77777777" w:rsidR="006F1F87" w:rsidRDefault="006F1F87" w:rsidP="00AC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9536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0E4AD4E" w14:textId="60E6F0B8" w:rsidR="00AB6723" w:rsidRPr="00AB6723" w:rsidRDefault="00AB672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B6723">
          <w:rPr>
            <w:rFonts w:ascii="Arial" w:hAnsi="Arial" w:cs="Arial"/>
            <w:sz w:val="16"/>
            <w:szCs w:val="16"/>
          </w:rPr>
          <w:fldChar w:fldCharType="begin"/>
        </w:r>
        <w:r w:rsidRPr="00AB672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B6723">
          <w:rPr>
            <w:rFonts w:ascii="Arial" w:hAnsi="Arial" w:cs="Arial"/>
            <w:sz w:val="16"/>
            <w:szCs w:val="16"/>
          </w:rPr>
          <w:fldChar w:fldCharType="separate"/>
        </w:r>
        <w:r w:rsidRPr="00AB6723">
          <w:rPr>
            <w:rFonts w:ascii="Arial" w:hAnsi="Arial" w:cs="Arial"/>
            <w:noProof/>
            <w:sz w:val="16"/>
            <w:szCs w:val="16"/>
          </w:rPr>
          <w:t>2</w:t>
        </w:r>
        <w:r w:rsidRPr="00AB672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4D62341" w14:textId="77777777" w:rsidR="004E2B58" w:rsidRPr="0025297C" w:rsidRDefault="004E2B58" w:rsidP="004E2B58">
    <w:pPr>
      <w:pStyle w:val="Footer"/>
      <w:rPr>
        <w:rFonts w:ascii="Arial" w:hAnsi="Arial" w:cs="Arial"/>
        <w:sz w:val="14"/>
        <w:szCs w:val="14"/>
      </w:rPr>
    </w:pPr>
    <w:r w:rsidRPr="00C20A40">
      <w:rPr>
        <w:rFonts w:ascii="Arial" w:hAnsi="Arial" w:cs="Arial"/>
        <w:sz w:val="14"/>
        <w:szCs w:val="14"/>
      </w:rPr>
      <w:t xml:space="preserve">Imperial Health Charity </w:t>
    </w:r>
    <w:r>
      <w:rPr>
        <w:rFonts w:ascii="Arial" w:hAnsi="Arial" w:cs="Arial"/>
        <w:sz w:val="14"/>
        <w:szCs w:val="14"/>
      </w:rPr>
      <w:t xml:space="preserve">is </w:t>
    </w:r>
    <w:r w:rsidRPr="0025297C">
      <w:rPr>
        <w:rFonts w:ascii="Arial" w:hAnsi="Arial" w:cs="Arial"/>
        <w:sz w:val="14"/>
        <w:szCs w:val="14"/>
      </w:rPr>
      <w:t>a charity registered in England and Wales, no. 1166084</w:t>
    </w:r>
  </w:p>
  <w:p w14:paraId="3613581E" w14:textId="77777777" w:rsidR="004E2B58" w:rsidRPr="0025297C" w:rsidRDefault="004E2B58" w:rsidP="004E2B58">
    <w:pPr>
      <w:pStyle w:val="Footer"/>
      <w:rPr>
        <w:rFonts w:ascii="Arial" w:hAnsi="Arial" w:cs="Arial"/>
        <w:sz w:val="14"/>
        <w:szCs w:val="14"/>
      </w:rPr>
    </w:pPr>
    <w:r w:rsidRPr="0025297C">
      <w:rPr>
        <w:rFonts w:ascii="Arial" w:hAnsi="Arial" w:cs="Arial"/>
        <w:sz w:val="14"/>
        <w:szCs w:val="14"/>
      </w:rPr>
      <w:t>Company limited by guarantee, no 09999900</w:t>
    </w:r>
  </w:p>
  <w:p w14:paraId="0D96B314" w14:textId="55441BA0" w:rsidR="0043285E" w:rsidRPr="00C20A40" w:rsidRDefault="0043285E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2ED0" w14:textId="77777777" w:rsidR="004E2B58" w:rsidRPr="0025297C" w:rsidRDefault="004E2B58" w:rsidP="004E2B58">
    <w:pPr>
      <w:pStyle w:val="Footer"/>
      <w:rPr>
        <w:rFonts w:ascii="Arial" w:hAnsi="Arial" w:cs="Arial"/>
        <w:sz w:val="14"/>
        <w:szCs w:val="14"/>
      </w:rPr>
    </w:pPr>
    <w:r w:rsidRPr="00C20A40">
      <w:rPr>
        <w:rFonts w:ascii="Arial" w:hAnsi="Arial" w:cs="Arial"/>
        <w:sz w:val="14"/>
        <w:szCs w:val="14"/>
      </w:rPr>
      <w:t xml:space="preserve">Imperial Health Charity </w:t>
    </w:r>
    <w:r>
      <w:rPr>
        <w:rFonts w:ascii="Arial" w:hAnsi="Arial" w:cs="Arial"/>
        <w:sz w:val="14"/>
        <w:szCs w:val="14"/>
      </w:rPr>
      <w:t xml:space="preserve">is </w:t>
    </w:r>
    <w:r w:rsidRPr="0025297C">
      <w:rPr>
        <w:rFonts w:ascii="Arial" w:hAnsi="Arial" w:cs="Arial"/>
        <w:sz w:val="14"/>
        <w:szCs w:val="14"/>
      </w:rPr>
      <w:t>a charity registered in England and Wales, no. 1166084</w:t>
    </w:r>
  </w:p>
  <w:p w14:paraId="05796CC2" w14:textId="272BC29F" w:rsidR="00EC52DD" w:rsidRPr="00C20A40" w:rsidRDefault="004E2B58">
    <w:pPr>
      <w:pStyle w:val="Footer"/>
      <w:rPr>
        <w:rFonts w:ascii="Arial" w:hAnsi="Arial" w:cs="Arial"/>
        <w:sz w:val="14"/>
        <w:szCs w:val="14"/>
      </w:rPr>
    </w:pPr>
    <w:r w:rsidRPr="0025297C">
      <w:rPr>
        <w:rFonts w:ascii="Arial" w:hAnsi="Arial" w:cs="Arial"/>
        <w:sz w:val="14"/>
        <w:szCs w:val="14"/>
      </w:rPr>
      <w:t>Company limited by guarantee, no 09999900</w:t>
    </w:r>
    <w:r w:rsidR="00AB6723" w:rsidRPr="00AB6723">
      <w:rPr>
        <w:rFonts w:ascii="Arial" w:hAnsi="Arial" w:cs="Arial"/>
        <w:sz w:val="14"/>
        <w:szCs w:val="14"/>
      </w:rPr>
      <w:ptab w:relativeTo="margin" w:alignment="center" w:leader="none"/>
    </w:r>
    <w:r w:rsidR="00AB6723" w:rsidRPr="00AB6723">
      <w:rPr>
        <w:rFonts w:ascii="Arial" w:hAnsi="Arial" w:cs="Arial"/>
        <w:sz w:val="14"/>
        <w:szCs w:val="14"/>
      </w:rPr>
      <w:ptab w:relativeTo="margin" w:alignment="right" w:leader="none"/>
    </w:r>
    <w:r w:rsidR="00AB6723"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06A7" w14:textId="77777777" w:rsidR="006F1F87" w:rsidRDefault="006F1F87" w:rsidP="00AC7770">
      <w:pPr>
        <w:spacing w:after="0" w:line="240" w:lineRule="auto"/>
      </w:pPr>
      <w:r>
        <w:separator/>
      </w:r>
    </w:p>
  </w:footnote>
  <w:footnote w:type="continuationSeparator" w:id="0">
    <w:p w14:paraId="40A540A5" w14:textId="77777777" w:rsidR="006F1F87" w:rsidRDefault="006F1F87" w:rsidP="00AC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2297" w14:textId="616A1744" w:rsidR="005A440E" w:rsidRPr="00EB3BA8" w:rsidRDefault="00EC52DD" w:rsidP="00EB3BA8">
    <w:pPr>
      <w:tabs>
        <w:tab w:val="left" w:pos="2388"/>
      </w:tabs>
      <w:spacing w:after="0" w:line="240" w:lineRule="auto"/>
      <w:ind w:left="1212" w:firstLine="2388"/>
      <w:rPr>
        <w:rFonts w:ascii="Montserrat ExtraBold" w:hAnsi="Montserrat ExtraBold" w:cs="Arial"/>
        <w:b/>
        <w:sz w:val="20"/>
        <w:szCs w:val="20"/>
      </w:rPr>
    </w:pPr>
    <w:r w:rsidRPr="00EB3BA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1DDA483" wp14:editId="0DC2E2F4">
          <wp:simplePos x="0" y="0"/>
          <wp:positionH relativeFrom="column">
            <wp:posOffset>-247811</wp:posOffset>
          </wp:positionH>
          <wp:positionV relativeFrom="page">
            <wp:align>top</wp:align>
          </wp:positionV>
          <wp:extent cx="1800225" cy="967740"/>
          <wp:effectExtent l="0" t="0" r="952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C_Logo_Stra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BA8" w:rsidRPr="00EB3BA8">
      <w:rPr>
        <w:rFonts w:ascii="Arial Black" w:hAnsi="Arial Black" w:cs="Arial"/>
        <w:b/>
        <w:sz w:val="20"/>
        <w:szCs w:val="20"/>
      </w:rPr>
      <w:t xml:space="preserve">                        </w:t>
    </w:r>
    <w:r w:rsidR="0069551E" w:rsidRPr="000642D2">
      <w:rPr>
        <w:rFonts w:ascii="Arial Black" w:hAnsi="Arial Black" w:cs="Arial"/>
        <w:b/>
        <w:color w:val="1F497D" w:themeColor="text2"/>
        <w:sz w:val="20"/>
        <w:szCs w:val="20"/>
      </w:rPr>
      <w:t>Expression of interest</w:t>
    </w:r>
    <w:r w:rsidR="006004B9" w:rsidRPr="00EB3BA8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6B01" w14:textId="77777777" w:rsidR="006004B9" w:rsidRDefault="006004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58492" wp14:editId="38DDDF67">
          <wp:simplePos x="0" y="0"/>
          <wp:positionH relativeFrom="column">
            <wp:posOffset>-151633</wp:posOffset>
          </wp:positionH>
          <wp:positionV relativeFrom="page">
            <wp:posOffset>13335</wp:posOffset>
          </wp:positionV>
          <wp:extent cx="1787525" cy="96139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C_Logo_Strap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AD"/>
    <w:multiLevelType w:val="hybridMultilevel"/>
    <w:tmpl w:val="1648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9CA"/>
    <w:multiLevelType w:val="hybridMultilevel"/>
    <w:tmpl w:val="D22C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DDC"/>
    <w:multiLevelType w:val="hybridMultilevel"/>
    <w:tmpl w:val="27B23E9C"/>
    <w:lvl w:ilvl="0" w:tplc="D8AE44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884"/>
    <w:multiLevelType w:val="hybridMultilevel"/>
    <w:tmpl w:val="7A34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A04CC"/>
    <w:multiLevelType w:val="hybridMultilevel"/>
    <w:tmpl w:val="83F84B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E2E6E"/>
    <w:multiLevelType w:val="hybridMultilevel"/>
    <w:tmpl w:val="013CB932"/>
    <w:lvl w:ilvl="0" w:tplc="348410F2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440F8"/>
    <w:multiLevelType w:val="hybridMultilevel"/>
    <w:tmpl w:val="6EAC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356"/>
    <w:multiLevelType w:val="hybridMultilevel"/>
    <w:tmpl w:val="65EC83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B1A9D"/>
    <w:multiLevelType w:val="hybridMultilevel"/>
    <w:tmpl w:val="D18ED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442B"/>
    <w:multiLevelType w:val="hybridMultilevel"/>
    <w:tmpl w:val="EF122DC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BC2D09"/>
    <w:multiLevelType w:val="hybridMultilevel"/>
    <w:tmpl w:val="AD00553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13978"/>
    <w:multiLevelType w:val="hybridMultilevel"/>
    <w:tmpl w:val="794609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4436A"/>
    <w:multiLevelType w:val="hybridMultilevel"/>
    <w:tmpl w:val="08504D6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96E8D"/>
    <w:multiLevelType w:val="hybridMultilevel"/>
    <w:tmpl w:val="013CB932"/>
    <w:lvl w:ilvl="0" w:tplc="348410F2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57F58"/>
    <w:multiLevelType w:val="hybridMultilevel"/>
    <w:tmpl w:val="543614C6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D875605"/>
    <w:multiLevelType w:val="hybridMultilevel"/>
    <w:tmpl w:val="36165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6DB2"/>
    <w:multiLevelType w:val="hybridMultilevel"/>
    <w:tmpl w:val="B31EFEBE"/>
    <w:lvl w:ilvl="0" w:tplc="51DE027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A3C9A"/>
    <w:multiLevelType w:val="hybridMultilevel"/>
    <w:tmpl w:val="704CA88E"/>
    <w:lvl w:ilvl="0" w:tplc="8DFA18F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0680619"/>
    <w:multiLevelType w:val="hybridMultilevel"/>
    <w:tmpl w:val="2B76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503D8"/>
    <w:multiLevelType w:val="hybridMultilevel"/>
    <w:tmpl w:val="BA7E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625"/>
    <w:multiLevelType w:val="hybridMultilevel"/>
    <w:tmpl w:val="6100D81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41B51"/>
    <w:multiLevelType w:val="hybridMultilevel"/>
    <w:tmpl w:val="0EFC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838"/>
    <w:multiLevelType w:val="hybridMultilevel"/>
    <w:tmpl w:val="FE187F7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D7C69"/>
    <w:multiLevelType w:val="hybridMultilevel"/>
    <w:tmpl w:val="22B4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650"/>
    <w:multiLevelType w:val="hybridMultilevel"/>
    <w:tmpl w:val="4B26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61555"/>
    <w:multiLevelType w:val="hybridMultilevel"/>
    <w:tmpl w:val="1B54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84EF6"/>
    <w:multiLevelType w:val="hybridMultilevel"/>
    <w:tmpl w:val="EB1A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2258C"/>
    <w:multiLevelType w:val="hybridMultilevel"/>
    <w:tmpl w:val="575AA6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4"/>
  </w:num>
  <w:num w:numId="12">
    <w:abstractNumId w:val="3"/>
  </w:num>
  <w:num w:numId="13">
    <w:abstractNumId w:val="5"/>
  </w:num>
  <w:num w:numId="14">
    <w:abstractNumId w:val="15"/>
  </w:num>
  <w:num w:numId="15">
    <w:abstractNumId w:val="8"/>
  </w:num>
  <w:num w:numId="16">
    <w:abstractNumId w:val="25"/>
  </w:num>
  <w:num w:numId="17">
    <w:abstractNumId w:val="2"/>
  </w:num>
  <w:num w:numId="18">
    <w:abstractNumId w:val="19"/>
  </w:num>
  <w:num w:numId="19">
    <w:abstractNumId w:val="21"/>
  </w:num>
  <w:num w:numId="20">
    <w:abstractNumId w:val="23"/>
  </w:num>
  <w:num w:numId="21">
    <w:abstractNumId w:val="0"/>
  </w:num>
  <w:num w:numId="22">
    <w:abstractNumId w:val="1"/>
  </w:num>
  <w:num w:numId="23">
    <w:abstractNumId w:val="18"/>
  </w:num>
  <w:num w:numId="24">
    <w:abstractNumId w:val="14"/>
  </w:num>
  <w:num w:numId="25">
    <w:abstractNumId w:val="27"/>
  </w:num>
  <w:num w:numId="26">
    <w:abstractNumId w:val="26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70"/>
    <w:rsid w:val="000044F8"/>
    <w:rsid w:val="0000768B"/>
    <w:rsid w:val="00010566"/>
    <w:rsid w:val="00011AEA"/>
    <w:rsid w:val="00027827"/>
    <w:rsid w:val="00031189"/>
    <w:rsid w:val="000406F7"/>
    <w:rsid w:val="000471B4"/>
    <w:rsid w:val="000642D2"/>
    <w:rsid w:val="00064B28"/>
    <w:rsid w:val="000746AE"/>
    <w:rsid w:val="00075130"/>
    <w:rsid w:val="00081736"/>
    <w:rsid w:val="000A05F5"/>
    <w:rsid w:val="000A6A27"/>
    <w:rsid w:val="000A7BAD"/>
    <w:rsid w:val="000B24C2"/>
    <w:rsid w:val="001531E7"/>
    <w:rsid w:val="001968E6"/>
    <w:rsid w:val="001A704E"/>
    <w:rsid w:val="001E0A53"/>
    <w:rsid w:val="001F0BBE"/>
    <w:rsid w:val="0020109F"/>
    <w:rsid w:val="002320B8"/>
    <w:rsid w:val="00244E48"/>
    <w:rsid w:val="00257AC8"/>
    <w:rsid w:val="00272E7A"/>
    <w:rsid w:val="002A2587"/>
    <w:rsid w:val="002C6ED4"/>
    <w:rsid w:val="00303B72"/>
    <w:rsid w:val="00316158"/>
    <w:rsid w:val="00325789"/>
    <w:rsid w:val="00366C64"/>
    <w:rsid w:val="003758D2"/>
    <w:rsid w:val="00383B9B"/>
    <w:rsid w:val="003E0BB4"/>
    <w:rsid w:val="003E1BCA"/>
    <w:rsid w:val="003E3CA0"/>
    <w:rsid w:val="003E4FE1"/>
    <w:rsid w:val="003E5CD9"/>
    <w:rsid w:val="003F058E"/>
    <w:rsid w:val="004035E1"/>
    <w:rsid w:val="0043285E"/>
    <w:rsid w:val="004640C8"/>
    <w:rsid w:val="004E2B58"/>
    <w:rsid w:val="004E2E55"/>
    <w:rsid w:val="004F1400"/>
    <w:rsid w:val="004F6F67"/>
    <w:rsid w:val="00510466"/>
    <w:rsid w:val="00537959"/>
    <w:rsid w:val="0054028E"/>
    <w:rsid w:val="0056349A"/>
    <w:rsid w:val="005638C3"/>
    <w:rsid w:val="005766BB"/>
    <w:rsid w:val="005A440E"/>
    <w:rsid w:val="005C169E"/>
    <w:rsid w:val="006004B9"/>
    <w:rsid w:val="00603B36"/>
    <w:rsid w:val="006040F7"/>
    <w:rsid w:val="00623149"/>
    <w:rsid w:val="00641679"/>
    <w:rsid w:val="006439B8"/>
    <w:rsid w:val="00655BE8"/>
    <w:rsid w:val="00664F32"/>
    <w:rsid w:val="00674F00"/>
    <w:rsid w:val="00681869"/>
    <w:rsid w:val="00694D10"/>
    <w:rsid w:val="0069551E"/>
    <w:rsid w:val="006A43E2"/>
    <w:rsid w:val="006B0DE2"/>
    <w:rsid w:val="006B3C17"/>
    <w:rsid w:val="006C4D75"/>
    <w:rsid w:val="006E6D69"/>
    <w:rsid w:val="006F1F87"/>
    <w:rsid w:val="00704355"/>
    <w:rsid w:val="0070522E"/>
    <w:rsid w:val="0070550E"/>
    <w:rsid w:val="00715839"/>
    <w:rsid w:val="007164F4"/>
    <w:rsid w:val="007233E1"/>
    <w:rsid w:val="007653BC"/>
    <w:rsid w:val="00776A99"/>
    <w:rsid w:val="007B24E2"/>
    <w:rsid w:val="007D41D7"/>
    <w:rsid w:val="007D76F1"/>
    <w:rsid w:val="00814885"/>
    <w:rsid w:val="00816780"/>
    <w:rsid w:val="00821E9C"/>
    <w:rsid w:val="00840962"/>
    <w:rsid w:val="00860A1D"/>
    <w:rsid w:val="00877445"/>
    <w:rsid w:val="008802CB"/>
    <w:rsid w:val="008816B8"/>
    <w:rsid w:val="008A1822"/>
    <w:rsid w:val="008B5784"/>
    <w:rsid w:val="008D0FDF"/>
    <w:rsid w:val="008E21FF"/>
    <w:rsid w:val="008F4C60"/>
    <w:rsid w:val="008F5EB8"/>
    <w:rsid w:val="00902215"/>
    <w:rsid w:val="00917D78"/>
    <w:rsid w:val="00984E5B"/>
    <w:rsid w:val="009B0100"/>
    <w:rsid w:val="009B6423"/>
    <w:rsid w:val="009C52A0"/>
    <w:rsid w:val="009E318E"/>
    <w:rsid w:val="00A114E6"/>
    <w:rsid w:val="00A4482A"/>
    <w:rsid w:val="00A55EF3"/>
    <w:rsid w:val="00A57A67"/>
    <w:rsid w:val="00A6401C"/>
    <w:rsid w:val="00A66F49"/>
    <w:rsid w:val="00AB12EC"/>
    <w:rsid w:val="00AB6723"/>
    <w:rsid w:val="00AC3172"/>
    <w:rsid w:val="00AC35E7"/>
    <w:rsid w:val="00AC6291"/>
    <w:rsid w:val="00AC7770"/>
    <w:rsid w:val="00AD1AD8"/>
    <w:rsid w:val="00AD4F00"/>
    <w:rsid w:val="00AF7745"/>
    <w:rsid w:val="00B54858"/>
    <w:rsid w:val="00B56504"/>
    <w:rsid w:val="00B71F56"/>
    <w:rsid w:val="00B725AB"/>
    <w:rsid w:val="00B805C8"/>
    <w:rsid w:val="00B80C6F"/>
    <w:rsid w:val="00B96D0E"/>
    <w:rsid w:val="00C040E0"/>
    <w:rsid w:val="00C20A40"/>
    <w:rsid w:val="00C33DB1"/>
    <w:rsid w:val="00C61DE1"/>
    <w:rsid w:val="00C70266"/>
    <w:rsid w:val="00C76793"/>
    <w:rsid w:val="00C86140"/>
    <w:rsid w:val="00C93C02"/>
    <w:rsid w:val="00CB2F9C"/>
    <w:rsid w:val="00CE76D5"/>
    <w:rsid w:val="00D33E37"/>
    <w:rsid w:val="00D75619"/>
    <w:rsid w:val="00D77A3B"/>
    <w:rsid w:val="00D80D55"/>
    <w:rsid w:val="00DB2FF0"/>
    <w:rsid w:val="00DC0F9F"/>
    <w:rsid w:val="00DC4F46"/>
    <w:rsid w:val="00DD48B9"/>
    <w:rsid w:val="00DE1FC6"/>
    <w:rsid w:val="00DE3BC1"/>
    <w:rsid w:val="00E21FF2"/>
    <w:rsid w:val="00E46311"/>
    <w:rsid w:val="00E51E92"/>
    <w:rsid w:val="00E754BB"/>
    <w:rsid w:val="00E83D71"/>
    <w:rsid w:val="00E92E5B"/>
    <w:rsid w:val="00EB3BA8"/>
    <w:rsid w:val="00EB462D"/>
    <w:rsid w:val="00EB5743"/>
    <w:rsid w:val="00EC52DD"/>
    <w:rsid w:val="00EE2B57"/>
    <w:rsid w:val="00F52EB4"/>
    <w:rsid w:val="00FD4311"/>
    <w:rsid w:val="00FD49F9"/>
    <w:rsid w:val="00FE0AE9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39B893"/>
  <w15:docId w15:val="{40B022D2-4711-468F-B7BF-D82E278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70"/>
  </w:style>
  <w:style w:type="paragraph" w:styleId="Footer">
    <w:name w:val="footer"/>
    <w:basedOn w:val="Normal"/>
    <w:link w:val="FooterChar"/>
    <w:uiPriority w:val="99"/>
    <w:unhideWhenUsed/>
    <w:rsid w:val="00AC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70"/>
  </w:style>
  <w:style w:type="paragraph" w:customStyle="1" w:styleId="Normal1">
    <w:name w:val="Normal_1"/>
    <w:qFormat/>
    <w:rsid w:val="00AC7770"/>
    <w:pPr>
      <w:spacing w:after="0" w:line="360" w:lineRule="auto"/>
    </w:pPr>
    <w:rPr>
      <w:rFonts w:ascii="Tahoma" w:eastAsia="Times New Roman" w:hAnsi="Tahoma" w:cs="Times New Roman"/>
      <w:color w:val="000000"/>
      <w:sz w:val="18"/>
      <w:szCs w:val="20"/>
      <w:lang w:eastAsia="en-GB"/>
    </w:rPr>
  </w:style>
  <w:style w:type="character" w:styleId="Hyperlink">
    <w:name w:val="Hyperlink"/>
    <w:uiPriority w:val="99"/>
    <w:unhideWhenUsed/>
    <w:rsid w:val="00AC7770"/>
    <w:rPr>
      <w:rFonts w:ascii="Tahoma" w:hAnsi="Tahoma" w:cs="Times New Roman"/>
      <w:b/>
      <w:color w:val="172F61"/>
      <w:sz w:val="16"/>
      <w:u w:val="none"/>
    </w:rPr>
  </w:style>
  <w:style w:type="table" w:styleId="TableGrid">
    <w:name w:val="Table Grid"/>
    <w:basedOn w:val="TableNormal"/>
    <w:uiPriority w:val="59"/>
    <w:rsid w:val="00AC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C35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9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D0E"/>
    <w:pPr>
      <w:ind w:left="720"/>
      <w:contextualSpacing/>
    </w:pPr>
  </w:style>
  <w:style w:type="paragraph" w:styleId="Revision">
    <w:name w:val="Revision"/>
    <w:hidden/>
    <w:uiPriority w:val="99"/>
    <w:semiHidden/>
    <w:rsid w:val="00257AC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7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3B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968E6"/>
    <w:rPr>
      <w:color w:val="808080"/>
    </w:rPr>
  </w:style>
  <w:style w:type="character" w:customStyle="1" w:styleId="Style1">
    <w:name w:val="Style1"/>
    <w:basedOn w:val="DefaultParagraphFont"/>
    <w:uiPriority w:val="1"/>
    <w:rsid w:val="00CE76D5"/>
  </w:style>
  <w:style w:type="character" w:customStyle="1" w:styleId="Style2">
    <w:name w:val="Style2"/>
    <w:basedOn w:val="DefaultParagraphFont"/>
    <w:uiPriority w:val="1"/>
    <w:rsid w:val="00CE76D5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CE76D5"/>
    <w:rPr>
      <w:rFonts w:ascii="Arial" w:hAnsi="Arial"/>
      <w:b/>
      <w:sz w:val="22"/>
    </w:rPr>
  </w:style>
  <w:style w:type="character" w:customStyle="1" w:styleId="Style4">
    <w:name w:val="Style4"/>
    <w:basedOn w:val="DefaultParagraphFont"/>
    <w:uiPriority w:val="1"/>
    <w:rsid w:val="0054028E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4F6F67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69551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al.flexigrant.com/" TargetMode="External"/><Relationship Id="rId13" Type="http://schemas.openxmlformats.org/officeDocument/2006/relationships/hyperlink" Target="https://www.imperialcharity.org.uk/grants/research-fellowships" TargetMode="External"/><Relationship Id="rId18" Type="http://schemas.openxmlformats.org/officeDocument/2006/relationships/hyperlink" Target="mailto:appeal@imperialcharity.org.u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mperialcharity.org.uk/grants/research-fellowship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mperialcharity.org.uk/grants/small-grants-fund" TargetMode="External"/><Relationship Id="rId17" Type="http://schemas.openxmlformats.org/officeDocument/2006/relationships/hyperlink" Target="https://www.imperialcharity.org.uk/" TargetMode="External"/><Relationship Id="rId25" Type="http://schemas.openxmlformats.org/officeDocument/2006/relationships/hyperlink" Target="mailto:grants@imperialcharity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perial.flexigrant.com/" TargetMode="External"/><Relationship Id="rId20" Type="http://schemas.openxmlformats.org/officeDocument/2006/relationships/hyperlink" Target="https://www.imperialcharity.org.uk/grants/small-grants-fun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erialcharity.org.uk/grants/dresden-hardship-grants" TargetMode="External"/><Relationship Id="rId24" Type="http://schemas.openxmlformats.org/officeDocument/2006/relationships/hyperlink" Target="mailto:grants@imperialcharity.org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mperialcharity.org.uk/grants/special-purpose-funds" TargetMode="External"/><Relationship Id="rId23" Type="http://schemas.openxmlformats.org/officeDocument/2006/relationships/hyperlink" Target="https://www.imperialcharity.org.uk/grants/special-purpose-funds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ppeal@imperialcharity.org.uk" TargetMode="External"/><Relationship Id="rId19" Type="http://schemas.openxmlformats.org/officeDocument/2006/relationships/hyperlink" Target="https://www.imperialcharity.org.uk/grants/dresden-hardship-grants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mperialcharity.org.uk/" TargetMode="External"/><Relationship Id="rId14" Type="http://schemas.openxmlformats.org/officeDocument/2006/relationships/hyperlink" Target="https://www.imperialcharity.org.uk/grants/innovate-at-imperial" TargetMode="External"/><Relationship Id="rId22" Type="http://schemas.openxmlformats.org/officeDocument/2006/relationships/hyperlink" Target="https://www.imperialcharity.org.uk/grants/innovate-at-imperia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88B8A8FC434D5BA5D85F8862B1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C70-7168-404C-829F-C636FABD83EB}"/>
      </w:docPartPr>
      <w:docPartBody>
        <w:p w:rsidR="00E352AF" w:rsidRDefault="00CA44A6" w:rsidP="00CA44A6">
          <w:pPr>
            <w:pStyle w:val="BC88B8A8FC434D5BA5D85F8862B1EC37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52AF706BD42F09881C8522373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855B-DC88-4900-9D70-0D71980C951E}"/>
      </w:docPartPr>
      <w:docPartBody>
        <w:p w:rsidR="00E352AF" w:rsidRDefault="00CA44A6" w:rsidP="00CA44A6">
          <w:pPr>
            <w:pStyle w:val="AEA52AF706BD42F09881C8522373A2BA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DE1BFE17B424BBD2521B037FB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C8CA-A844-456A-8728-217BE97AAB2E}"/>
      </w:docPartPr>
      <w:docPartBody>
        <w:p w:rsidR="00E352AF" w:rsidRDefault="00CA44A6" w:rsidP="00CA44A6">
          <w:pPr>
            <w:pStyle w:val="9F0DE1BFE17B424BBD2521B037FBB0FE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CCC84DA6D4D19A67423CA1930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153D-21F3-41E1-8A8B-ACA8C6750E54}"/>
      </w:docPartPr>
      <w:docPartBody>
        <w:p w:rsidR="00E352AF" w:rsidRDefault="00CA44A6" w:rsidP="00CA44A6">
          <w:pPr>
            <w:pStyle w:val="86BCCC84DA6D4D19A67423CA19303C0F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ADB86D91E40039999C511481A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70FFB-338E-4BC1-97D1-6AE44C0CC7AF}"/>
      </w:docPartPr>
      <w:docPartBody>
        <w:p w:rsidR="00E352AF" w:rsidRDefault="00CA44A6" w:rsidP="00CA44A6">
          <w:pPr>
            <w:pStyle w:val="B2CADB86D91E40039999C511481A74BB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BECC-371C-4743-9F3C-6BBAB346AB64}"/>
      </w:docPartPr>
      <w:docPartBody>
        <w:p w:rsidR="00E352AF" w:rsidRDefault="00CA44A6">
          <w:r w:rsidRPr="005C68AF">
            <w:rPr>
              <w:rStyle w:val="PlaceholderText"/>
            </w:rPr>
            <w:t>Choose an item.</w:t>
          </w:r>
        </w:p>
      </w:docPartBody>
    </w:docPart>
    <w:docPart>
      <w:docPartPr>
        <w:name w:val="EFA5733FF183484190950266396B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AE18-67EF-4843-8137-B90BFB562400}"/>
      </w:docPartPr>
      <w:docPartBody>
        <w:p w:rsidR="00E352AF" w:rsidRDefault="00CA44A6" w:rsidP="00CA44A6">
          <w:pPr>
            <w:pStyle w:val="EFA5733FF183484190950266396B1650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B2A2A32F946B3A8CA3BBB5ED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1901-554C-40F6-9C72-BBE9A74D119C}"/>
      </w:docPartPr>
      <w:docPartBody>
        <w:p w:rsidR="00E352AF" w:rsidRDefault="00CA44A6" w:rsidP="00CA44A6">
          <w:pPr>
            <w:pStyle w:val="E97B2A2A32F946B3A8CA3BBB5EDD0809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6E5396AAF4140ADF05FDB9D5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464E-E1EB-4D9F-96D7-BFC87A96A966}"/>
      </w:docPartPr>
      <w:docPartBody>
        <w:p w:rsidR="000664B5" w:rsidRDefault="005B3F8D" w:rsidP="005B3F8D">
          <w:pPr>
            <w:pStyle w:val="7076E5396AAF4140ADF05FDB9D58E0A7"/>
          </w:pPr>
          <w:r w:rsidRPr="005C68AF">
            <w:rPr>
              <w:rStyle w:val="PlaceholderText"/>
            </w:rPr>
            <w:t>Choose an item.</w:t>
          </w:r>
        </w:p>
      </w:docPartBody>
    </w:docPart>
    <w:docPart>
      <w:docPartPr>
        <w:name w:val="02028B299C974379888FD99D5E8C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0EA6-F433-403E-8B31-6BA46573895E}"/>
      </w:docPartPr>
      <w:docPartBody>
        <w:p w:rsidR="000664B5" w:rsidRDefault="005B3F8D" w:rsidP="005B3F8D">
          <w:pPr>
            <w:pStyle w:val="02028B299C974379888FD99D5E8C137E"/>
          </w:pPr>
          <w:r w:rsidRPr="005C68AF">
            <w:rPr>
              <w:rStyle w:val="PlaceholderText"/>
            </w:rPr>
            <w:t>Choose an item.</w:t>
          </w:r>
        </w:p>
      </w:docPartBody>
    </w:docPart>
    <w:docPart>
      <w:docPartPr>
        <w:name w:val="1E9654D641DA4A9E845CA9EBF910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E81D-9E1A-408F-8C8D-481EEA1A163E}"/>
      </w:docPartPr>
      <w:docPartBody>
        <w:p w:rsidR="000664B5" w:rsidRDefault="005B3F8D" w:rsidP="005B3F8D">
          <w:pPr>
            <w:pStyle w:val="1E9654D641DA4A9E845CA9EBF9104C97"/>
          </w:pPr>
          <w:r w:rsidRPr="00AB71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61"/>
    <w:rsid w:val="000664B5"/>
    <w:rsid w:val="00074E6C"/>
    <w:rsid w:val="00231564"/>
    <w:rsid w:val="00363E7C"/>
    <w:rsid w:val="00395BF4"/>
    <w:rsid w:val="00405D6A"/>
    <w:rsid w:val="00521A32"/>
    <w:rsid w:val="00552E6C"/>
    <w:rsid w:val="005B3F8D"/>
    <w:rsid w:val="0070076F"/>
    <w:rsid w:val="0080675D"/>
    <w:rsid w:val="00967C61"/>
    <w:rsid w:val="00AD5B7D"/>
    <w:rsid w:val="00CA44A6"/>
    <w:rsid w:val="00E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F8D"/>
    <w:rPr>
      <w:color w:val="808080"/>
    </w:rPr>
  </w:style>
  <w:style w:type="paragraph" w:customStyle="1" w:styleId="DCDBA5FD6EE545EBAB9D7BD15D0D632D">
    <w:name w:val="DCDBA5FD6EE545EBAB9D7BD15D0D632D"/>
    <w:rsid w:val="00967C61"/>
  </w:style>
  <w:style w:type="paragraph" w:customStyle="1" w:styleId="BC88B8A8FC434D5BA5D85F8862B1EC37">
    <w:name w:val="BC88B8A8FC434D5BA5D85F8862B1EC37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04AB5308CE1049A2A3AA8FEBDCA41978">
    <w:name w:val="04AB5308CE1049A2A3AA8FEBDCA41978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AEA52AF706BD42F09881C8522373A2BA">
    <w:name w:val="AEA52AF706BD42F09881C8522373A2BA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9F0DE1BFE17B424BBD2521B037FBB0FE">
    <w:name w:val="9F0DE1BFE17B424BBD2521B037FBB0FE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86BCCC84DA6D4D19A67423CA19303C0F">
    <w:name w:val="86BCCC84DA6D4D19A67423CA19303C0F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7050EF741C694CFABBB709319C93CA87">
    <w:name w:val="7050EF741C694CFABBB709319C93CA87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B2CADB86D91E40039999C511481A74BB">
    <w:name w:val="B2CADB86D91E40039999C511481A74BB"/>
    <w:rsid w:val="00CA44A6"/>
    <w:pPr>
      <w:spacing w:after="200" w:line="276" w:lineRule="auto"/>
    </w:pPr>
    <w:rPr>
      <w:rFonts w:eastAsiaTheme="minorHAnsi"/>
      <w:lang w:eastAsia="en-US"/>
    </w:rPr>
  </w:style>
  <w:style w:type="paragraph" w:customStyle="1" w:styleId="EFA5733FF183484190950266396B1650">
    <w:name w:val="EFA5733FF183484190950266396B1650"/>
    <w:rsid w:val="00CA44A6"/>
  </w:style>
  <w:style w:type="paragraph" w:customStyle="1" w:styleId="E97B2A2A32F946B3A8CA3BBB5EDD0809">
    <w:name w:val="E97B2A2A32F946B3A8CA3BBB5EDD0809"/>
    <w:rsid w:val="00CA44A6"/>
  </w:style>
  <w:style w:type="paragraph" w:customStyle="1" w:styleId="0ADBF85764AC4FB78C2FA83D69C83998">
    <w:name w:val="0ADBF85764AC4FB78C2FA83D69C83998"/>
    <w:rsid w:val="00CA44A6"/>
  </w:style>
  <w:style w:type="paragraph" w:customStyle="1" w:styleId="793C81A201004ACC90A2494F748BBC96">
    <w:name w:val="793C81A201004ACC90A2494F748BBC96"/>
    <w:rsid w:val="00552E6C"/>
  </w:style>
  <w:style w:type="paragraph" w:customStyle="1" w:styleId="2F7B1C0EA07F4C03937A35535B359C9D">
    <w:name w:val="2F7B1C0EA07F4C03937A35535B359C9D"/>
    <w:rsid w:val="00552E6C"/>
  </w:style>
  <w:style w:type="paragraph" w:customStyle="1" w:styleId="0432B483F57847AC99DC67B56AAAC788">
    <w:name w:val="0432B483F57847AC99DC67B56AAAC788"/>
    <w:rsid w:val="00552E6C"/>
  </w:style>
  <w:style w:type="paragraph" w:customStyle="1" w:styleId="D7F4031444E8420D9B006C47344DE6DB">
    <w:name w:val="D7F4031444E8420D9B006C47344DE6DB"/>
    <w:rsid w:val="00363E7C"/>
  </w:style>
  <w:style w:type="paragraph" w:customStyle="1" w:styleId="27A054FCE4BC48D2B697DC9552042673">
    <w:name w:val="27A054FCE4BC48D2B697DC9552042673"/>
    <w:rsid w:val="00363E7C"/>
  </w:style>
  <w:style w:type="paragraph" w:customStyle="1" w:styleId="1D2C8CFAC0F5439984BBCAE9A120744C">
    <w:name w:val="1D2C8CFAC0F5439984BBCAE9A120744C"/>
    <w:rsid w:val="00363E7C"/>
  </w:style>
  <w:style w:type="paragraph" w:customStyle="1" w:styleId="C0B0F4466BC84DD2A4B87AABC304CF2A">
    <w:name w:val="C0B0F4466BC84DD2A4B87AABC304CF2A"/>
    <w:rsid w:val="00363E7C"/>
  </w:style>
  <w:style w:type="paragraph" w:customStyle="1" w:styleId="7076E5396AAF4140ADF05FDB9D58E0A7">
    <w:name w:val="7076E5396AAF4140ADF05FDB9D58E0A7"/>
    <w:rsid w:val="005B3F8D"/>
  </w:style>
  <w:style w:type="paragraph" w:customStyle="1" w:styleId="42579290EB974F1D912BA14B5EE57654">
    <w:name w:val="42579290EB974F1D912BA14B5EE57654"/>
    <w:rsid w:val="005B3F8D"/>
  </w:style>
  <w:style w:type="paragraph" w:customStyle="1" w:styleId="02028B299C974379888FD99D5E8C137E">
    <w:name w:val="02028B299C974379888FD99D5E8C137E"/>
    <w:rsid w:val="005B3F8D"/>
  </w:style>
  <w:style w:type="paragraph" w:customStyle="1" w:styleId="4016557A677442F3A9FE431E33C3FEAE">
    <w:name w:val="4016557A677442F3A9FE431E33C3FEAE"/>
    <w:rsid w:val="005B3F8D"/>
  </w:style>
  <w:style w:type="paragraph" w:customStyle="1" w:styleId="6FFC5C4F13CD4C01B48C7C6FC2FCB6AF">
    <w:name w:val="6FFC5C4F13CD4C01B48C7C6FC2FCB6AF"/>
    <w:rsid w:val="005B3F8D"/>
  </w:style>
  <w:style w:type="paragraph" w:customStyle="1" w:styleId="1E9654D641DA4A9E845CA9EBF9104C97">
    <w:name w:val="1E9654D641DA4A9E845CA9EBF9104C97"/>
    <w:rsid w:val="005B3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9675-4D3C-41BF-8AE8-CF2EEE04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Hale</dc:creator>
  <cp:lastModifiedBy>Hani Ahmad</cp:lastModifiedBy>
  <cp:revision>13</cp:revision>
  <dcterms:created xsi:type="dcterms:W3CDTF">2020-03-31T08:35:00Z</dcterms:created>
  <dcterms:modified xsi:type="dcterms:W3CDTF">2020-04-01T10:46:00Z</dcterms:modified>
</cp:coreProperties>
</file>